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015" w:rsidRDefault="005C0015">
      <w:pPr>
        <w:spacing w:line="560" w:lineRule="exact"/>
        <w:jc w:val="center"/>
        <w:rPr>
          <w:rFonts w:ascii="方正小标宋简体" w:eastAsia="方正小标宋简体"/>
          <w:sz w:val="44"/>
          <w:szCs w:val="44"/>
        </w:rPr>
      </w:pPr>
    </w:p>
    <w:p w:rsidR="005C0015" w:rsidRDefault="005C0015">
      <w:pPr>
        <w:spacing w:line="560" w:lineRule="exact"/>
        <w:jc w:val="center"/>
        <w:rPr>
          <w:rFonts w:ascii="方正小标宋简体" w:eastAsia="方正小标宋简体"/>
          <w:sz w:val="44"/>
          <w:szCs w:val="44"/>
        </w:rPr>
      </w:pPr>
    </w:p>
    <w:p w:rsidR="005C0015" w:rsidRDefault="005C0015">
      <w:pPr>
        <w:spacing w:line="560" w:lineRule="exact"/>
        <w:jc w:val="center"/>
        <w:rPr>
          <w:rFonts w:ascii="方正小标宋简体" w:eastAsia="方正小标宋简体"/>
          <w:sz w:val="44"/>
          <w:szCs w:val="44"/>
        </w:rPr>
      </w:pPr>
    </w:p>
    <w:p w:rsidR="005C0015" w:rsidRDefault="005C0015">
      <w:pPr>
        <w:spacing w:line="560" w:lineRule="exact"/>
        <w:jc w:val="center"/>
        <w:rPr>
          <w:rFonts w:ascii="方正小标宋简体" w:eastAsia="方正小标宋简体"/>
          <w:sz w:val="44"/>
          <w:szCs w:val="44"/>
        </w:rPr>
      </w:pPr>
    </w:p>
    <w:p w:rsidR="005C0015" w:rsidRDefault="005C0015">
      <w:pPr>
        <w:spacing w:line="560" w:lineRule="exact"/>
        <w:jc w:val="center"/>
        <w:rPr>
          <w:rFonts w:ascii="方正小标宋简体" w:eastAsia="方正小标宋简体"/>
          <w:sz w:val="44"/>
          <w:szCs w:val="44"/>
        </w:rPr>
      </w:pPr>
    </w:p>
    <w:p w:rsidR="005C0015" w:rsidRDefault="005C0015">
      <w:pPr>
        <w:spacing w:line="560" w:lineRule="exact"/>
        <w:jc w:val="center"/>
        <w:rPr>
          <w:rFonts w:ascii="方正小标宋简体" w:eastAsia="方正小标宋简体"/>
          <w:sz w:val="44"/>
          <w:szCs w:val="44"/>
        </w:rPr>
      </w:pPr>
    </w:p>
    <w:p w:rsidR="005C0015" w:rsidRDefault="00941A16">
      <w:pPr>
        <w:widowControl w:val="0"/>
        <w:spacing w:after="0" w:line="600" w:lineRule="exact"/>
        <w:jc w:val="center"/>
        <w:rPr>
          <w:rFonts w:ascii="楷体_GB2312" w:eastAsia="楷体_GB2312" w:hAnsi="楷体_GB2312" w:cs="楷体_GB2312"/>
          <w:kern w:val="2"/>
          <w:sz w:val="32"/>
          <w:szCs w:val="32"/>
        </w:rPr>
      </w:pPr>
      <w:r>
        <w:rPr>
          <w:rFonts w:ascii="仿宋_GB2312" w:eastAsia="仿宋_GB2312" w:hAnsi="仿宋" w:cs="仿宋" w:hint="eastAsia"/>
          <w:kern w:val="2"/>
          <w:sz w:val="32"/>
          <w:szCs w:val="32"/>
        </w:rPr>
        <w:t>白政〔</w:t>
      </w:r>
      <w:r>
        <w:rPr>
          <w:rFonts w:ascii="仿宋_GB2312" w:eastAsia="仿宋_GB2312" w:hAnsi="仿宋" w:cs="仿宋"/>
          <w:kern w:val="2"/>
          <w:sz w:val="32"/>
          <w:szCs w:val="32"/>
        </w:rPr>
        <w:t>20</w:t>
      </w:r>
      <w:r>
        <w:rPr>
          <w:rFonts w:ascii="仿宋_GB2312" w:eastAsia="仿宋_GB2312" w:hAnsi="仿宋" w:cs="仿宋" w:hint="eastAsia"/>
          <w:kern w:val="2"/>
          <w:sz w:val="32"/>
          <w:szCs w:val="32"/>
        </w:rPr>
        <w:t>26</w:t>
      </w:r>
      <w:r>
        <w:rPr>
          <w:rFonts w:ascii="仿宋_GB2312" w:eastAsia="仿宋_GB2312" w:hAnsi="仿宋" w:cs="仿宋" w:hint="eastAsia"/>
          <w:kern w:val="2"/>
          <w:sz w:val="32"/>
          <w:szCs w:val="32"/>
        </w:rPr>
        <w:t>〕</w:t>
      </w:r>
      <w:r>
        <w:rPr>
          <w:rFonts w:ascii="仿宋_GB2312" w:eastAsia="仿宋_GB2312" w:hAnsi="仿宋" w:cs="仿宋" w:hint="eastAsia"/>
          <w:kern w:val="2"/>
          <w:sz w:val="32"/>
          <w:szCs w:val="32"/>
        </w:rPr>
        <w:t>1</w:t>
      </w:r>
      <w:r>
        <w:rPr>
          <w:rFonts w:ascii="仿宋_GB2312" w:eastAsia="仿宋_GB2312" w:hAnsi="仿宋" w:cs="仿宋" w:hint="eastAsia"/>
          <w:kern w:val="2"/>
          <w:sz w:val="32"/>
          <w:szCs w:val="32"/>
        </w:rPr>
        <w:t>号</w:t>
      </w:r>
    </w:p>
    <w:p w:rsidR="005C0015" w:rsidRDefault="005C0015">
      <w:pPr>
        <w:spacing w:after="0" w:line="560" w:lineRule="exact"/>
        <w:jc w:val="center"/>
        <w:rPr>
          <w:rFonts w:ascii="方正小标宋简体" w:eastAsia="方正小标宋简体"/>
          <w:sz w:val="44"/>
          <w:szCs w:val="44"/>
        </w:rPr>
      </w:pPr>
    </w:p>
    <w:p w:rsidR="005C0015" w:rsidRDefault="00941A16">
      <w:pPr>
        <w:spacing w:after="0" w:line="560" w:lineRule="exact"/>
        <w:jc w:val="center"/>
        <w:rPr>
          <w:rFonts w:ascii="方正小标宋简体" w:eastAsia="方正小标宋简体"/>
          <w:sz w:val="44"/>
          <w:szCs w:val="44"/>
        </w:rPr>
      </w:pPr>
      <w:r>
        <w:rPr>
          <w:rFonts w:ascii="方正小标宋简体" w:eastAsia="方正小标宋简体" w:hint="eastAsia"/>
          <w:sz w:val="44"/>
          <w:szCs w:val="44"/>
        </w:rPr>
        <w:t>白濑乡关于进一步加强对政府采购代理机构</w:t>
      </w:r>
    </w:p>
    <w:p w:rsidR="005C0015" w:rsidRDefault="00941A16">
      <w:pPr>
        <w:spacing w:after="0" w:line="560" w:lineRule="exact"/>
        <w:jc w:val="center"/>
        <w:rPr>
          <w:rFonts w:ascii="方正小标宋简体" w:eastAsia="方正小标宋简体"/>
          <w:sz w:val="44"/>
          <w:szCs w:val="44"/>
        </w:rPr>
      </w:pPr>
      <w:r>
        <w:rPr>
          <w:rFonts w:ascii="方正小标宋简体" w:eastAsia="方正小标宋简体" w:hint="eastAsia"/>
          <w:sz w:val="44"/>
          <w:szCs w:val="44"/>
        </w:rPr>
        <w:t>日常管理及考核的暂行办法的通知</w:t>
      </w:r>
    </w:p>
    <w:p w:rsidR="005C0015" w:rsidRDefault="005C0015">
      <w:pPr>
        <w:spacing w:after="0" w:line="560" w:lineRule="exact"/>
        <w:jc w:val="both"/>
      </w:pPr>
    </w:p>
    <w:p w:rsidR="005C0015" w:rsidRDefault="00941A16">
      <w:pPr>
        <w:spacing w:after="0" w:line="560" w:lineRule="exact"/>
        <w:jc w:val="both"/>
        <w:rPr>
          <w:rFonts w:ascii="仿宋_GB2312" w:eastAsia="仿宋_GB2312"/>
          <w:sz w:val="32"/>
          <w:szCs w:val="32"/>
        </w:rPr>
      </w:pPr>
      <w:r>
        <w:rPr>
          <w:rFonts w:ascii="仿宋_GB2312" w:eastAsia="仿宋_GB2312" w:hint="eastAsia"/>
          <w:sz w:val="32"/>
          <w:szCs w:val="32"/>
        </w:rPr>
        <w:t>各村、乡直各单位：</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为进一步规范本乡采购代理机构执业行为，经研究拟定《白濑乡关于进一步加强对采购代理机构日常管理及考核的暂行办法》，请各单位认真遵照执行。</w:t>
      </w:r>
    </w:p>
    <w:p w:rsidR="005C0015" w:rsidRDefault="005C0015">
      <w:pPr>
        <w:spacing w:after="0" w:line="560" w:lineRule="exact"/>
        <w:jc w:val="both"/>
        <w:rPr>
          <w:rFonts w:ascii="仿宋_GB2312" w:eastAsia="仿宋_GB2312"/>
          <w:sz w:val="32"/>
          <w:szCs w:val="32"/>
        </w:rPr>
      </w:pPr>
    </w:p>
    <w:p w:rsidR="005C0015" w:rsidRDefault="005C0015">
      <w:pPr>
        <w:spacing w:after="0" w:line="560" w:lineRule="exact"/>
        <w:jc w:val="both"/>
        <w:rPr>
          <w:rFonts w:ascii="仿宋_GB2312" w:eastAsia="仿宋_GB2312"/>
          <w:sz w:val="32"/>
          <w:szCs w:val="32"/>
        </w:rPr>
      </w:pPr>
    </w:p>
    <w:p w:rsidR="005C0015" w:rsidRDefault="005C0015">
      <w:pPr>
        <w:spacing w:after="0" w:line="560" w:lineRule="exact"/>
        <w:jc w:val="right"/>
        <w:rPr>
          <w:rFonts w:ascii="仿宋_GB2312" w:eastAsia="仿宋_GB2312"/>
          <w:sz w:val="32"/>
          <w:szCs w:val="32"/>
        </w:rPr>
      </w:pPr>
    </w:p>
    <w:p w:rsidR="005C0015" w:rsidRDefault="00941A16" w:rsidP="0024526E">
      <w:pPr>
        <w:spacing w:after="0" w:line="560" w:lineRule="exact"/>
        <w:ind w:right="1280" w:firstLineChars="1350" w:firstLine="4320"/>
        <w:jc w:val="right"/>
        <w:rPr>
          <w:rFonts w:ascii="仿宋_GB2312" w:eastAsia="仿宋_GB2312"/>
          <w:sz w:val="32"/>
          <w:szCs w:val="32"/>
        </w:rPr>
      </w:pPr>
      <w:r>
        <w:rPr>
          <w:rFonts w:ascii="仿宋_GB2312" w:eastAsia="仿宋_GB2312" w:hint="eastAsia"/>
          <w:sz w:val="32"/>
          <w:szCs w:val="32"/>
        </w:rPr>
        <w:t>安溪县白濑乡人民政府</w:t>
      </w:r>
    </w:p>
    <w:p w:rsidR="005C0015" w:rsidRDefault="00941A16" w:rsidP="0024526E">
      <w:pPr>
        <w:spacing w:after="0" w:line="560" w:lineRule="exact"/>
        <w:ind w:firstLineChars="1500" w:firstLine="4800"/>
        <w:jc w:val="both"/>
        <w:rPr>
          <w:rFonts w:ascii="仿宋_GB2312" w:eastAsia="仿宋_GB2312"/>
          <w:sz w:val="32"/>
          <w:szCs w:val="32"/>
        </w:rPr>
      </w:pP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w:t>
      </w:r>
    </w:p>
    <w:p w:rsidR="005C0015" w:rsidRDefault="005C0015">
      <w:pPr>
        <w:spacing w:after="0" w:line="220" w:lineRule="atLeast"/>
        <w:jc w:val="both"/>
        <w:rPr>
          <w:rFonts w:ascii="仿宋_GB2312" w:eastAsia="仿宋_GB2312"/>
          <w:sz w:val="32"/>
          <w:szCs w:val="32"/>
        </w:rPr>
      </w:pPr>
    </w:p>
    <w:p w:rsidR="005C0015" w:rsidRDefault="005C0015">
      <w:pPr>
        <w:spacing w:after="0" w:line="560" w:lineRule="exact"/>
        <w:jc w:val="center"/>
        <w:rPr>
          <w:rFonts w:ascii="方正小标宋简体" w:eastAsia="方正小标宋简体"/>
          <w:sz w:val="44"/>
          <w:szCs w:val="44"/>
        </w:rPr>
      </w:pPr>
    </w:p>
    <w:p w:rsidR="005C0015" w:rsidRDefault="005C0015">
      <w:pPr>
        <w:spacing w:after="0" w:line="560" w:lineRule="exact"/>
        <w:jc w:val="center"/>
        <w:rPr>
          <w:rFonts w:ascii="方正小标宋简体" w:eastAsia="方正小标宋简体"/>
          <w:sz w:val="44"/>
          <w:szCs w:val="44"/>
        </w:rPr>
      </w:pPr>
    </w:p>
    <w:p w:rsidR="005C0015" w:rsidRDefault="00941A16">
      <w:pPr>
        <w:spacing w:after="0"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白濑乡关于进一步加强对采购代理机构</w:t>
      </w:r>
    </w:p>
    <w:p w:rsidR="005C0015" w:rsidRDefault="00941A16">
      <w:pPr>
        <w:spacing w:after="0" w:line="560" w:lineRule="exact"/>
        <w:jc w:val="center"/>
        <w:rPr>
          <w:rFonts w:ascii="方正小标宋简体" w:eastAsia="方正小标宋简体"/>
          <w:sz w:val="44"/>
          <w:szCs w:val="44"/>
        </w:rPr>
      </w:pPr>
      <w:r>
        <w:rPr>
          <w:rFonts w:ascii="方正小标宋简体" w:eastAsia="方正小标宋简体" w:hint="eastAsia"/>
          <w:sz w:val="44"/>
          <w:szCs w:val="44"/>
        </w:rPr>
        <w:t>日常管理及考核的暂行办法</w:t>
      </w:r>
    </w:p>
    <w:p w:rsidR="005C0015" w:rsidRDefault="005C0015">
      <w:pPr>
        <w:spacing w:after="0" w:line="560" w:lineRule="exact"/>
        <w:jc w:val="center"/>
        <w:rPr>
          <w:rFonts w:ascii="方正小标宋简体" w:eastAsia="方正小标宋简体"/>
          <w:sz w:val="44"/>
          <w:szCs w:val="44"/>
        </w:rPr>
      </w:pP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为规范白濑乡各单位采购行为，进一步提高政府采购效率，为构建公平公正、规范高效、阳光透明的政府采购营商环境提供坚强支撑，根据《中华人民共和国政府采购法》《中华人民共和国政府采购法实施条例》《政府采购代理机构管理暂行办法》</w:t>
      </w:r>
      <w:r>
        <w:rPr>
          <w:rFonts w:ascii="仿宋_GB2312" w:eastAsia="仿宋_GB2312" w:hint="eastAsia"/>
          <w:sz w:val="32"/>
          <w:szCs w:val="32"/>
        </w:rPr>
        <w:t>(</w:t>
      </w:r>
      <w:r>
        <w:rPr>
          <w:rFonts w:ascii="仿宋_GB2312" w:eastAsia="仿宋_GB2312" w:hint="eastAsia"/>
          <w:sz w:val="32"/>
          <w:szCs w:val="32"/>
        </w:rPr>
        <w:t>财库〔</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《福建省财政厅关于规范政府采购代理机构管理的通知》</w:t>
      </w:r>
      <w:r>
        <w:rPr>
          <w:rFonts w:ascii="仿宋_GB2312" w:eastAsia="仿宋_GB2312" w:hint="eastAsia"/>
          <w:sz w:val="32"/>
          <w:szCs w:val="32"/>
        </w:rPr>
        <w:t>(</w:t>
      </w:r>
      <w:r>
        <w:rPr>
          <w:rFonts w:ascii="仿宋_GB2312" w:eastAsia="仿宋_GB2312" w:hint="eastAsia"/>
          <w:sz w:val="32"/>
          <w:szCs w:val="32"/>
        </w:rPr>
        <w:t>闽财购函〔</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《安溪县财政局印发</w:t>
      </w:r>
      <w:r>
        <w:rPr>
          <w:rFonts w:ascii="仿宋_GB2312" w:eastAsia="仿宋_GB2312" w:hint="eastAsia"/>
          <w:sz w:val="32"/>
          <w:szCs w:val="32"/>
        </w:rPr>
        <w:t>&lt;</w:t>
      </w:r>
      <w:r>
        <w:rPr>
          <w:rFonts w:ascii="仿宋_GB2312" w:eastAsia="仿宋_GB2312" w:hint="eastAsia"/>
          <w:sz w:val="32"/>
          <w:szCs w:val="32"/>
        </w:rPr>
        <w:t>关于进一步加强对政府采购代理机构日常管理及考核的暂行办法</w:t>
      </w:r>
      <w:r>
        <w:rPr>
          <w:rFonts w:ascii="仿宋_GB2312" w:eastAsia="仿宋_GB2312" w:hint="eastAsia"/>
          <w:sz w:val="32"/>
          <w:szCs w:val="32"/>
        </w:rPr>
        <w:t>&gt;</w:t>
      </w:r>
      <w:r>
        <w:rPr>
          <w:rFonts w:ascii="仿宋_GB2312" w:eastAsia="仿宋_GB2312" w:hint="eastAsia"/>
          <w:sz w:val="32"/>
          <w:szCs w:val="32"/>
        </w:rPr>
        <w:t>的通知》（安财采〔</w:t>
      </w:r>
      <w:r>
        <w:rPr>
          <w:rFonts w:ascii="仿宋_GB2312" w:eastAsia="仿宋_GB2312" w:hint="eastAsia"/>
          <w:sz w:val="32"/>
          <w:szCs w:val="32"/>
        </w:rPr>
        <w:t>2024</w:t>
      </w:r>
      <w:r>
        <w:rPr>
          <w:rFonts w:ascii="仿宋_GB2312" w:eastAsia="仿宋_GB2312" w:hint="eastAsia"/>
          <w:sz w:val="32"/>
          <w:szCs w:val="32"/>
        </w:rPr>
        <w:t>〕</w:t>
      </w:r>
      <w:r>
        <w:rPr>
          <w:rFonts w:ascii="仿宋_GB2312" w:eastAsia="仿宋_GB2312" w:hint="eastAsia"/>
          <w:sz w:val="32"/>
          <w:szCs w:val="32"/>
        </w:rPr>
        <w:t>178</w:t>
      </w:r>
      <w:r>
        <w:rPr>
          <w:rFonts w:ascii="仿宋_GB2312" w:eastAsia="仿宋_GB2312" w:hint="eastAsia"/>
          <w:sz w:val="32"/>
          <w:szCs w:val="32"/>
        </w:rPr>
        <w:t>号）等法律法规，进一步加强我乡政府采购代理机构</w:t>
      </w:r>
      <w:r>
        <w:rPr>
          <w:rFonts w:ascii="仿宋_GB2312" w:eastAsia="仿宋_GB2312" w:hint="eastAsia"/>
          <w:sz w:val="32"/>
          <w:szCs w:val="32"/>
        </w:rPr>
        <w:t>(</w:t>
      </w:r>
      <w:r>
        <w:rPr>
          <w:rFonts w:ascii="仿宋_GB2312" w:eastAsia="仿宋_GB2312" w:hint="eastAsia"/>
          <w:sz w:val="32"/>
          <w:szCs w:val="32"/>
        </w:rPr>
        <w:t>以下</w:t>
      </w:r>
      <w:r>
        <w:rPr>
          <w:rFonts w:ascii="仿宋_GB2312" w:eastAsia="仿宋_GB2312" w:hint="eastAsia"/>
          <w:sz w:val="32"/>
          <w:szCs w:val="32"/>
        </w:rPr>
        <w:t>简称“代理机构”</w:t>
      </w:r>
      <w:r>
        <w:rPr>
          <w:rFonts w:ascii="仿宋_GB2312" w:eastAsia="仿宋_GB2312" w:hint="eastAsia"/>
          <w:sz w:val="32"/>
          <w:szCs w:val="32"/>
        </w:rPr>
        <w:t>)</w:t>
      </w:r>
      <w:r>
        <w:rPr>
          <w:rFonts w:ascii="仿宋_GB2312" w:eastAsia="仿宋_GB2312" w:hint="eastAsia"/>
          <w:sz w:val="32"/>
          <w:szCs w:val="32"/>
        </w:rPr>
        <w:t>规范管理，特制定本暂行办法：</w:t>
      </w:r>
    </w:p>
    <w:p w:rsidR="005C0015" w:rsidRDefault="00941A16">
      <w:pPr>
        <w:spacing w:after="0" w:line="560" w:lineRule="exact"/>
        <w:ind w:firstLineChars="200" w:firstLine="640"/>
        <w:jc w:val="both"/>
        <w:rPr>
          <w:rFonts w:ascii="黑体" w:eastAsia="黑体" w:hAnsi="黑体"/>
          <w:sz w:val="32"/>
          <w:szCs w:val="32"/>
        </w:rPr>
      </w:pPr>
      <w:r>
        <w:rPr>
          <w:rFonts w:ascii="黑体" w:eastAsia="黑体" w:hAnsi="黑体" w:hint="eastAsia"/>
          <w:sz w:val="32"/>
          <w:szCs w:val="32"/>
        </w:rPr>
        <w:t>一、规范代理机构选聘及规范管理</w:t>
      </w:r>
    </w:p>
    <w:p w:rsidR="005C0015" w:rsidRDefault="00941A16">
      <w:pPr>
        <w:spacing w:after="0" w:line="560" w:lineRule="exact"/>
        <w:ind w:firstLineChars="200" w:firstLine="643"/>
        <w:jc w:val="both"/>
        <w:rPr>
          <w:rFonts w:ascii="楷体_GB2312" w:eastAsia="楷体_GB2312"/>
          <w:b/>
          <w:sz w:val="32"/>
          <w:szCs w:val="32"/>
        </w:rPr>
      </w:pPr>
      <w:r>
        <w:rPr>
          <w:rFonts w:ascii="楷体_GB2312" w:eastAsia="楷体_GB2312" w:hint="eastAsia"/>
          <w:b/>
          <w:sz w:val="32"/>
          <w:szCs w:val="32"/>
        </w:rPr>
        <w:t>(</w:t>
      </w:r>
      <w:r>
        <w:rPr>
          <w:rFonts w:ascii="楷体_GB2312" w:eastAsia="楷体_GB2312" w:hint="eastAsia"/>
          <w:b/>
          <w:sz w:val="32"/>
          <w:szCs w:val="32"/>
        </w:rPr>
        <w:t>一</w:t>
      </w:r>
      <w:r>
        <w:rPr>
          <w:rFonts w:ascii="楷体_GB2312" w:eastAsia="楷体_GB2312" w:hint="eastAsia"/>
          <w:b/>
          <w:sz w:val="32"/>
          <w:szCs w:val="32"/>
        </w:rPr>
        <w:t>)</w:t>
      </w:r>
      <w:r>
        <w:rPr>
          <w:rFonts w:ascii="楷体_GB2312" w:eastAsia="楷体_GB2312" w:hint="eastAsia"/>
          <w:b/>
          <w:sz w:val="32"/>
          <w:szCs w:val="32"/>
        </w:rPr>
        <w:t>择优选择代理机构</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根据《福建省财政厅关于规范政府采购代理机构管理的通知》</w:t>
      </w:r>
      <w:r>
        <w:rPr>
          <w:rFonts w:ascii="仿宋_GB2312" w:eastAsia="仿宋_GB2312" w:hint="eastAsia"/>
          <w:sz w:val="32"/>
          <w:szCs w:val="32"/>
        </w:rPr>
        <w:t>(</w:t>
      </w:r>
      <w:r>
        <w:rPr>
          <w:rFonts w:ascii="仿宋_GB2312" w:eastAsia="仿宋_GB2312" w:hint="eastAsia"/>
          <w:sz w:val="32"/>
          <w:szCs w:val="32"/>
        </w:rPr>
        <w:t>闽财购函〔</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8</w:t>
      </w:r>
      <w:r>
        <w:rPr>
          <w:rFonts w:ascii="仿宋_GB2312" w:eastAsia="仿宋_GB2312" w:hint="eastAsia"/>
          <w:sz w:val="32"/>
          <w:szCs w:val="32"/>
        </w:rPr>
        <w:t>号</w:t>
      </w:r>
      <w:r>
        <w:rPr>
          <w:rFonts w:ascii="仿宋_GB2312" w:eastAsia="仿宋_GB2312" w:hint="eastAsia"/>
          <w:sz w:val="32"/>
          <w:szCs w:val="32"/>
        </w:rPr>
        <w:t>)</w:t>
      </w:r>
      <w:r>
        <w:rPr>
          <w:rFonts w:ascii="仿宋_GB2312" w:eastAsia="仿宋_GB2312" w:hint="eastAsia"/>
          <w:sz w:val="32"/>
          <w:szCs w:val="32"/>
        </w:rPr>
        <w:t>的相关规定，采购人应当根据项目行业特点，综合考量代理机构专业领域、市场调查、需求编制、现场管理、合同风险防控、日常考核结果等方面专业能力，通过一定的内部程序，从福建省政府采购网备案的有效代理机构库中择优选取，数量规模原则上不少于</w:t>
      </w:r>
      <w:r>
        <w:rPr>
          <w:rFonts w:ascii="仿宋_GB2312" w:eastAsia="仿宋_GB2312" w:hint="eastAsia"/>
          <w:sz w:val="32"/>
          <w:szCs w:val="32"/>
        </w:rPr>
        <w:t>10</w:t>
      </w:r>
      <w:r>
        <w:rPr>
          <w:rFonts w:ascii="仿宋_GB2312" w:eastAsia="仿宋_GB2312" w:hint="eastAsia"/>
          <w:sz w:val="32"/>
          <w:szCs w:val="32"/>
        </w:rPr>
        <w:t>家作为本行业政府采购代理委托名单。</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白濑乡将采用安溪县财政局代理机构动态管理系统，将委托名单纳</w:t>
      </w:r>
      <w:r>
        <w:rPr>
          <w:rFonts w:ascii="仿宋_GB2312" w:eastAsia="仿宋_GB2312" w:hint="eastAsia"/>
          <w:sz w:val="32"/>
          <w:szCs w:val="32"/>
        </w:rPr>
        <w:t>入系统动态管理，委托期内政府投资采购项目的代理</w:t>
      </w:r>
      <w:r>
        <w:rPr>
          <w:rFonts w:ascii="仿宋_GB2312" w:eastAsia="仿宋_GB2312" w:hint="eastAsia"/>
          <w:sz w:val="32"/>
          <w:szCs w:val="32"/>
        </w:rPr>
        <w:lastRenderedPageBreak/>
        <w:t>机构均应在该系统从委托名单中随机产生，防止个人意志直接指定代理机构，委托名单原则上一年内不得变更。</w:t>
      </w:r>
    </w:p>
    <w:p w:rsidR="005C0015" w:rsidRDefault="00941A16">
      <w:pPr>
        <w:spacing w:after="0" w:line="560" w:lineRule="exact"/>
        <w:ind w:firstLineChars="200" w:firstLine="643"/>
        <w:jc w:val="both"/>
        <w:rPr>
          <w:rFonts w:ascii="楷体_GB2312" w:eastAsia="楷体_GB2312"/>
          <w:b/>
          <w:sz w:val="32"/>
          <w:szCs w:val="32"/>
        </w:rPr>
      </w:pPr>
      <w:r>
        <w:rPr>
          <w:rFonts w:ascii="楷体_GB2312" w:eastAsia="楷体_GB2312" w:hint="eastAsia"/>
          <w:b/>
          <w:sz w:val="32"/>
          <w:szCs w:val="32"/>
        </w:rPr>
        <w:t>(</w:t>
      </w:r>
      <w:r>
        <w:rPr>
          <w:rFonts w:ascii="楷体_GB2312" w:eastAsia="楷体_GB2312" w:hint="eastAsia"/>
          <w:b/>
          <w:sz w:val="32"/>
          <w:szCs w:val="32"/>
        </w:rPr>
        <w:t>二</w:t>
      </w:r>
      <w:r>
        <w:rPr>
          <w:rFonts w:ascii="楷体_GB2312" w:eastAsia="楷体_GB2312" w:hint="eastAsia"/>
          <w:b/>
          <w:sz w:val="32"/>
          <w:szCs w:val="32"/>
        </w:rPr>
        <w:t>)</w:t>
      </w:r>
      <w:r>
        <w:rPr>
          <w:rFonts w:ascii="楷体_GB2312" w:eastAsia="楷体_GB2312" w:hint="eastAsia"/>
          <w:b/>
          <w:sz w:val="32"/>
          <w:szCs w:val="32"/>
        </w:rPr>
        <w:t>规范签订代理协议</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代理机构受采购人委托办理采购事宜，应当与采购人签订委托代理协议，承诺书</w:t>
      </w:r>
      <w:r>
        <w:rPr>
          <w:rFonts w:ascii="仿宋_GB2312" w:eastAsia="仿宋_GB2312" w:hint="eastAsia"/>
          <w:sz w:val="32"/>
          <w:szCs w:val="32"/>
        </w:rPr>
        <w:t>(</w:t>
      </w:r>
      <w:r>
        <w:rPr>
          <w:rFonts w:ascii="仿宋_GB2312" w:eastAsia="仿宋_GB2312" w:hint="eastAsia"/>
          <w:sz w:val="32"/>
          <w:szCs w:val="32"/>
        </w:rPr>
        <w:t>存档备案</w:t>
      </w:r>
      <w:r>
        <w:rPr>
          <w:rFonts w:ascii="仿宋_GB2312" w:eastAsia="仿宋_GB2312" w:hint="eastAsia"/>
          <w:sz w:val="32"/>
          <w:szCs w:val="32"/>
        </w:rPr>
        <w:t>),</w:t>
      </w:r>
      <w:r>
        <w:rPr>
          <w:rFonts w:ascii="仿宋_GB2312" w:eastAsia="仿宋_GB2312" w:hint="eastAsia"/>
          <w:sz w:val="32"/>
          <w:szCs w:val="32"/>
        </w:rPr>
        <w:t>约定双方权利义务，明确采购代理范围、权限、期限、档案保存、代理费用收取对象、方式及标准、协议解除及终止、违约责任等具体事项。</w:t>
      </w:r>
    </w:p>
    <w:p w:rsidR="005C0015" w:rsidRDefault="00941A16">
      <w:pPr>
        <w:spacing w:after="0" w:line="560" w:lineRule="exact"/>
        <w:ind w:firstLineChars="200" w:firstLine="643"/>
        <w:jc w:val="both"/>
        <w:rPr>
          <w:rFonts w:ascii="楷体_GB2312" w:eastAsia="楷体_GB2312"/>
          <w:b/>
          <w:sz w:val="32"/>
          <w:szCs w:val="32"/>
        </w:rPr>
      </w:pPr>
      <w:r>
        <w:rPr>
          <w:rFonts w:ascii="楷体_GB2312" w:eastAsia="楷体_GB2312" w:hint="eastAsia"/>
          <w:b/>
          <w:sz w:val="32"/>
          <w:szCs w:val="32"/>
        </w:rPr>
        <w:t>(</w:t>
      </w:r>
      <w:r>
        <w:rPr>
          <w:rFonts w:ascii="楷体_GB2312" w:eastAsia="楷体_GB2312" w:hint="eastAsia"/>
          <w:b/>
          <w:sz w:val="32"/>
          <w:szCs w:val="32"/>
        </w:rPr>
        <w:t>三</w:t>
      </w:r>
      <w:r>
        <w:rPr>
          <w:rFonts w:ascii="楷体_GB2312" w:eastAsia="楷体_GB2312" w:hint="eastAsia"/>
          <w:b/>
          <w:sz w:val="32"/>
          <w:szCs w:val="32"/>
        </w:rPr>
        <w:t>)</w:t>
      </w:r>
      <w:r>
        <w:rPr>
          <w:rFonts w:ascii="楷体_GB2312" w:eastAsia="楷体_GB2312" w:hint="eastAsia"/>
          <w:b/>
          <w:sz w:val="32"/>
          <w:szCs w:val="32"/>
        </w:rPr>
        <w:t>完善内部监督管理制度</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代理机构应当建立完善内部监督管理制度，设置业务审核、质量把关岗位，围绕委托代理协议、需求调查、编制文件和拟定合同文本、执行采购程序、履约验收、代理服务绩效等重点内容和环节加强管理。</w:t>
      </w:r>
    </w:p>
    <w:p w:rsidR="005C0015" w:rsidRDefault="00941A16">
      <w:pPr>
        <w:spacing w:after="0" w:line="560" w:lineRule="exact"/>
        <w:ind w:firstLineChars="200" w:firstLine="643"/>
        <w:jc w:val="both"/>
        <w:rPr>
          <w:rFonts w:ascii="楷体_GB2312" w:eastAsia="楷体_GB2312"/>
          <w:b/>
          <w:sz w:val="32"/>
          <w:szCs w:val="32"/>
        </w:rPr>
      </w:pPr>
      <w:r>
        <w:rPr>
          <w:rFonts w:ascii="楷体_GB2312" w:eastAsia="楷体_GB2312" w:hint="eastAsia"/>
          <w:b/>
          <w:sz w:val="32"/>
          <w:szCs w:val="32"/>
        </w:rPr>
        <w:t>(</w:t>
      </w:r>
      <w:r>
        <w:rPr>
          <w:rFonts w:ascii="楷体_GB2312" w:eastAsia="楷体_GB2312" w:hint="eastAsia"/>
          <w:b/>
          <w:sz w:val="32"/>
          <w:szCs w:val="32"/>
        </w:rPr>
        <w:t>四</w:t>
      </w:r>
      <w:r>
        <w:rPr>
          <w:rFonts w:ascii="楷体_GB2312" w:eastAsia="楷体_GB2312" w:hint="eastAsia"/>
          <w:b/>
          <w:sz w:val="32"/>
          <w:szCs w:val="32"/>
        </w:rPr>
        <w:t>)</w:t>
      </w:r>
      <w:r>
        <w:rPr>
          <w:rFonts w:ascii="楷体_GB2312" w:eastAsia="楷体_GB2312" w:hint="eastAsia"/>
          <w:b/>
          <w:sz w:val="32"/>
          <w:szCs w:val="32"/>
        </w:rPr>
        <w:t>依法组织采购活动</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代理机构应当严格按照委托代理协议的约定依法依规在规范的开标、评标室开展政府采购代理业务，规范履行采购项目执行程序，严格评标现场管理，采购活动现场应当全程录音录像，现场监控设备应符合相关标准，录音录像应清晰可辨，音像资料作为采购文件一并存档。加强对采供双方人员说情推荐、打招呼、接受可能影响采购结果的宴请等情</w:t>
      </w:r>
      <w:r>
        <w:rPr>
          <w:rFonts w:ascii="仿宋_GB2312" w:eastAsia="仿宋_GB2312" w:hint="eastAsia"/>
          <w:sz w:val="32"/>
          <w:szCs w:val="32"/>
        </w:rPr>
        <w:t>况进行登记在案并存档</w:t>
      </w:r>
      <w:r>
        <w:rPr>
          <w:rFonts w:ascii="仿宋_GB2312" w:eastAsia="仿宋_GB2312" w:hint="eastAsia"/>
          <w:sz w:val="32"/>
          <w:szCs w:val="32"/>
        </w:rPr>
        <w:t>(</w:t>
      </w: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若经查实存在瞒报，将从严从重予以处理。</w:t>
      </w:r>
    </w:p>
    <w:p w:rsidR="005C0015" w:rsidRDefault="00941A16">
      <w:pPr>
        <w:spacing w:after="0" w:line="560" w:lineRule="exact"/>
        <w:ind w:firstLineChars="200" w:firstLine="643"/>
        <w:jc w:val="both"/>
        <w:rPr>
          <w:rFonts w:ascii="楷体_GB2312" w:eastAsia="楷体_GB2312"/>
          <w:b/>
          <w:sz w:val="32"/>
          <w:szCs w:val="32"/>
        </w:rPr>
      </w:pPr>
      <w:r>
        <w:rPr>
          <w:rFonts w:ascii="楷体_GB2312" w:eastAsia="楷体_GB2312" w:hint="eastAsia"/>
          <w:b/>
          <w:sz w:val="32"/>
          <w:szCs w:val="32"/>
        </w:rPr>
        <w:t>(</w:t>
      </w:r>
      <w:r>
        <w:rPr>
          <w:rFonts w:ascii="楷体_GB2312" w:eastAsia="楷体_GB2312" w:hint="eastAsia"/>
          <w:b/>
          <w:sz w:val="32"/>
          <w:szCs w:val="32"/>
        </w:rPr>
        <w:t>五</w:t>
      </w:r>
      <w:r>
        <w:rPr>
          <w:rFonts w:ascii="楷体_GB2312" w:eastAsia="楷体_GB2312" w:hint="eastAsia"/>
          <w:b/>
          <w:sz w:val="32"/>
          <w:szCs w:val="32"/>
        </w:rPr>
        <w:t>)</w:t>
      </w:r>
      <w:r>
        <w:rPr>
          <w:rFonts w:ascii="楷体_GB2312" w:eastAsia="楷体_GB2312" w:hint="eastAsia"/>
          <w:b/>
          <w:sz w:val="32"/>
          <w:szCs w:val="32"/>
        </w:rPr>
        <w:t>规范发布采购信息</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代理机构发布政府采购项目信息，应当健全内部审核机制，落实信息审核责任，严格执行政府采购信息发布的法律法规和政策规定，不得泄露国家秘密、商业秘密及个人隐私信息，不</w:t>
      </w:r>
      <w:r>
        <w:rPr>
          <w:rFonts w:ascii="仿宋_GB2312" w:eastAsia="仿宋_GB2312" w:hint="eastAsia"/>
          <w:sz w:val="32"/>
          <w:szCs w:val="32"/>
        </w:rPr>
        <w:lastRenderedPageBreak/>
        <w:t>得有虚假和误导性陈述，不得遗漏依法必须公开的事项，发现未经过意向公开的采购项目，应及时提醒采购人，同时马上告知财政部门。发布中标</w:t>
      </w:r>
      <w:r>
        <w:rPr>
          <w:rFonts w:ascii="仿宋_GB2312" w:eastAsia="仿宋_GB2312" w:hint="eastAsia"/>
          <w:sz w:val="32"/>
          <w:szCs w:val="32"/>
        </w:rPr>
        <w:t>(</w:t>
      </w:r>
      <w:r>
        <w:rPr>
          <w:rFonts w:ascii="仿宋_GB2312" w:eastAsia="仿宋_GB2312" w:hint="eastAsia"/>
          <w:sz w:val="32"/>
          <w:szCs w:val="32"/>
        </w:rPr>
        <w:t>成交</w:t>
      </w:r>
      <w:r>
        <w:rPr>
          <w:rFonts w:ascii="仿宋_GB2312" w:eastAsia="仿宋_GB2312" w:hint="eastAsia"/>
          <w:sz w:val="32"/>
          <w:szCs w:val="32"/>
        </w:rPr>
        <w:t>)</w:t>
      </w:r>
      <w:r>
        <w:rPr>
          <w:rFonts w:ascii="仿宋_GB2312" w:eastAsia="仿宋_GB2312" w:hint="eastAsia"/>
          <w:sz w:val="32"/>
          <w:szCs w:val="32"/>
        </w:rPr>
        <w:t>变更公告时，应当列明变更原因。</w:t>
      </w:r>
    </w:p>
    <w:p w:rsidR="005C0015" w:rsidRDefault="00941A16">
      <w:pPr>
        <w:spacing w:after="0" w:line="560" w:lineRule="exact"/>
        <w:ind w:firstLineChars="200" w:firstLine="643"/>
        <w:jc w:val="both"/>
        <w:rPr>
          <w:rFonts w:ascii="楷体_GB2312" w:eastAsia="楷体_GB2312"/>
          <w:b/>
          <w:sz w:val="32"/>
          <w:szCs w:val="32"/>
        </w:rPr>
      </w:pPr>
      <w:r>
        <w:rPr>
          <w:rFonts w:ascii="楷体_GB2312" w:eastAsia="楷体_GB2312" w:hint="eastAsia"/>
          <w:b/>
          <w:sz w:val="32"/>
          <w:szCs w:val="32"/>
        </w:rPr>
        <w:t>(</w:t>
      </w:r>
      <w:r>
        <w:rPr>
          <w:rFonts w:ascii="楷体_GB2312" w:eastAsia="楷体_GB2312" w:hint="eastAsia"/>
          <w:b/>
          <w:sz w:val="32"/>
          <w:szCs w:val="32"/>
        </w:rPr>
        <w:t>六</w:t>
      </w:r>
      <w:r>
        <w:rPr>
          <w:rFonts w:ascii="楷体_GB2312" w:eastAsia="楷体_GB2312" w:hint="eastAsia"/>
          <w:b/>
          <w:sz w:val="32"/>
          <w:szCs w:val="32"/>
        </w:rPr>
        <w:t>)</w:t>
      </w:r>
      <w:r>
        <w:rPr>
          <w:rFonts w:ascii="楷体_GB2312" w:eastAsia="楷体_GB2312" w:hint="eastAsia"/>
          <w:b/>
          <w:sz w:val="32"/>
          <w:szCs w:val="32"/>
        </w:rPr>
        <w:t>依法答复询问质疑</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代理机构收到供应商询问或质疑后，应当按照双方委托授权范围内在法定时间内予以答复。除法定情形外，不得违规重新评审并改变评审结果。</w:t>
      </w:r>
    </w:p>
    <w:p w:rsidR="005C0015" w:rsidRDefault="00941A16">
      <w:pPr>
        <w:spacing w:after="0" w:line="560" w:lineRule="exact"/>
        <w:ind w:firstLineChars="200" w:firstLine="643"/>
        <w:jc w:val="both"/>
        <w:rPr>
          <w:rFonts w:ascii="楷体_GB2312" w:eastAsia="楷体_GB2312"/>
          <w:b/>
          <w:sz w:val="32"/>
          <w:szCs w:val="32"/>
        </w:rPr>
      </w:pPr>
      <w:r>
        <w:rPr>
          <w:rFonts w:ascii="楷体_GB2312" w:eastAsia="楷体_GB2312" w:hint="eastAsia"/>
          <w:b/>
          <w:sz w:val="32"/>
          <w:szCs w:val="32"/>
        </w:rPr>
        <w:t>(</w:t>
      </w:r>
      <w:r>
        <w:rPr>
          <w:rFonts w:ascii="楷体_GB2312" w:eastAsia="楷体_GB2312" w:hint="eastAsia"/>
          <w:b/>
          <w:sz w:val="32"/>
          <w:szCs w:val="32"/>
        </w:rPr>
        <w:t>七</w:t>
      </w:r>
      <w:r>
        <w:rPr>
          <w:rFonts w:ascii="楷体_GB2312" w:eastAsia="楷体_GB2312" w:hint="eastAsia"/>
          <w:b/>
          <w:sz w:val="32"/>
          <w:szCs w:val="32"/>
        </w:rPr>
        <w:t>)</w:t>
      </w:r>
      <w:r>
        <w:rPr>
          <w:rFonts w:ascii="楷体_GB2312" w:eastAsia="楷体_GB2312" w:hint="eastAsia"/>
          <w:b/>
          <w:sz w:val="32"/>
          <w:szCs w:val="32"/>
        </w:rPr>
        <w:t>加强项目档案管理</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代理机构应当妥善保存采购文件，不得伪造、变造、隐匿或者销毁采购文件。采购文件的保存期限为从采购结束之日起至少十五年。采用电子档案方式的，应执行《中华人民共和国档案法》《中华人民共和国电子签名法》等法律法规。</w:t>
      </w:r>
    </w:p>
    <w:p w:rsidR="005C0015" w:rsidRDefault="00941A16">
      <w:pPr>
        <w:spacing w:after="0" w:line="560" w:lineRule="exact"/>
        <w:ind w:firstLineChars="200" w:firstLine="643"/>
        <w:jc w:val="both"/>
        <w:rPr>
          <w:rFonts w:ascii="楷体_GB2312" w:eastAsia="楷体_GB2312"/>
          <w:b/>
          <w:sz w:val="32"/>
          <w:szCs w:val="32"/>
        </w:rPr>
      </w:pPr>
      <w:r>
        <w:rPr>
          <w:rFonts w:ascii="楷体_GB2312" w:eastAsia="楷体_GB2312" w:hint="eastAsia"/>
          <w:b/>
          <w:sz w:val="32"/>
          <w:szCs w:val="32"/>
        </w:rPr>
        <w:t>(</w:t>
      </w:r>
      <w:r>
        <w:rPr>
          <w:rFonts w:ascii="楷体_GB2312" w:eastAsia="楷体_GB2312" w:hint="eastAsia"/>
          <w:b/>
          <w:sz w:val="32"/>
          <w:szCs w:val="32"/>
        </w:rPr>
        <w:t>八</w:t>
      </w:r>
      <w:r>
        <w:rPr>
          <w:rFonts w:ascii="楷体_GB2312" w:eastAsia="楷体_GB2312" w:hint="eastAsia"/>
          <w:b/>
          <w:sz w:val="32"/>
          <w:szCs w:val="32"/>
        </w:rPr>
        <w:t>)</w:t>
      </w:r>
      <w:r>
        <w:rPr>
          <w:rFonts w:ascii="楷体_GB2312" w:eastAsia="楷体_GB2312" w:hint="eastAsia"/>
          <w:b/>
          <w:sz w:val="32"/>
          <w:szCs w:val="32"/>
        </w:rPr>
        <w:t>规范收取代理服务费</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采购人、代理机构根据政府采购项目特点、代理服务内容和要求等，合理约定政府采购代理服务费用</w:t>
      </w:r>
      <w:r>
        <w:rPr>
          <w:rFonts w:ascii="仿宋_GB2312" w:eastAsia="仿宋_GB2312" w:hint="eastAsia"/>
          <w:sz w:val="32"/>
          <w:szCs w:val="32"/>
        </w:rPr>
        <w:t>(</w:t>
      </w:r>
      <w:r>
        <w:rPr>
          <w:rFonts w:ascii="仿宋_GB2312" w:eastAsia="仿宋_GB2312" w:hint="eastAsia"/>
          <w:sz w:val="32"/>
          <w:szCs w:val="32"/>
        </w:rPr>
        <w:t>以下简称“代理费”</w:t>
      </w:r>
      <w:r>
        <w:rPr>
          <w:rFonts w:ascii="仿宋_GB2312" w:eastAsia="仿宋_GB2312" w:hint="eastAsia"/>
          <w:sz w:val="32"/>
          <w:szCs w:val="32"/>
        </w:rPr>
        <w:t>),</w:t>
      </w:r>
      <w:r>
        <w:rPr>
          <w:rFonts w:ascii="仿宋_GB2312" w:eastAsia="仿宋_GB2312" w:hint="eastAsia"/>
          <w:sz w:val="32"/>
          <w:szCs w:val="32"/>
        </w:rPr>
        <w:t>在《泉州市政府</w:t>
      </w:r>
      <w:r>
        <w:rPr>
          <w:rFonts w:ascii="仿宋_GB2312" w:eastAsia="仿宋_GB2312" w:hint="eastAsia"/>
          <w:sz w:val="32"/>
          <w:szCs w:val="32"/>
        </w:rPr>
        <w:t>采购代理行业服务收费指导意见》〔泉采协</w:t>
      </w:r>
      <w:r>
        <w:rPr>
          <w:rFonts w:ascii="仿宋_GB2312" w:eastAsia="仿宋_GB2312" w:hint="eastAsia"/>
          <w:sz w:val="32"/>
          <w:szCs w:val="32"/>
        </w:rPr>
        <w:t>(2024)1</w:t>
      </w:r>
      <w:r>
        <w:rPr>
          <w:rFonts w:ascii="仿宋_GB2312" w:eastAsia="仿宋_GB2312" w:hint="eastAsia"/>
          <w:sz w:val="32"/>
          <w:szCs w:val="32"/>
        </w:rPr>
        <w:t>号〕框架下协商确定相关代理服务收费事项，并编入有关的项目预算，代理费由中标、成交供应商支付的，采购人应在采购文件中明示供应商报价包含代理费，并在采购文件和采购结果公告中公开代理服务收费标准和金额，合理约定代理费。采购人自行组织或者委托社会代理机构组织的项目，由采购人支付专家评审费用，不得在代理费之外再要求中标</w:t>
      </w:r>
      <w:r>
        <w:rPr>
          <w:rFonts w:ascii="仿宋_GB2312" w:eastAsia="仿宋_GB2312" w:hint="eastAsia"/>
          <w:sz w:val="32"/>
          <w:szCs w:val="32"/>
        </w:rPr>
        <w:t>(</w:t>
      </w:r>
      <w:r>
        <w:rPr>
          <w:rFonts w:ascii="仿宋_GB2312" w:eastAsia="仿宋_GB2312" w:hint="eastAsia"/>
          <w:sz w:val="32"/>
          <w:szCs w:val="32"/>
        </w:rPr>
        <w:t>成交</w:t>
      </w:r>
      <w:r>
        <w:rPr>
          <w:rFonts w:ascii="仿宋_GB2312" w:eastAsia="仿宋_GB2312" w:hint="eastAsia"/>
          <w:sz w:val="32"/>
          <w:szCs w:val="32"/>
        </w:rPr>
        <w:t>)</w:t>
      </w:r>
      <w:r>
        <w:rPr>
          <w:rFonts w:ascii="仿宋_GB2312" w:eastAsia="仿宋_GB2312" w:hint="eastAsia"/>
          <w:sz w:val="32"/>
          <w:szCs w:val="32"/>
        </w:rPr>
        <w:t>供应商支付专家评审费用。</w:t>
      </w:r>
    </w:p>
    <w:p w:rsidR="005C0015" w:rsidRDefault="00941A16">
      <w:pPr>
        <w:spacing w:after="0" w:line="560" w:lineRule="exact"/>
        <w:ind w:firstLineChars="200" w:firstLine="640"/>
        <w:jc w:val="both"/>
        <w:rPr>
          <w:rFonts w:ascii="黑体" w:eastAsia="黑体" w:hAnsi="黑体"/>
          <w:sz w:val="32"/>
          <w:szCs w:val="32"/>
        </w:rPr>
      </w:pPr>
      <w:r>
        <w:rPr>
          <w:rFonts w:ascii="黑体" w:eastAsia="黑体" w:hAnsi="黑体" w:hint="eastAsia"/>
          <w:sz w:val="32"/>
          <w:szCs w:val="32"/>
        </w:rPr>
        <w:lastRenderedPageBreak/>
        <w:t>二、加强代理机构日常评价考核，做好动态管理，建立健全进退机制</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在我乡区域内受采购人委托从事政府采购代理业务的代理机构</w:t>
      </w:r>
      <w:r>
        <w:rPr>
          <w:rFonts w:ascii="仿宋_GB2312" w:eastAsia="仿宋_GB2312" w:hint="eastAsia"/>
          <w:sz w:val="32"/>
          <w:szCs w:val="32"/>
        </w:rPr>
        <w:t>，采取日常综合评价和县财政局对代理机构年度考核结果相结合运用的方式进行动态管理。</w:t>
      </w:r>
    </w:p>
    <w:p w:rsidR="005C0015" w:rsidRDefault="00941A16">
      <w:pPr>
        <w:spacing w:after="0" w:line="560" w:lineRule="exact"/>
        <w:ind w:firstLineChars="200" w:firstLine="643"/>
        <w:jc w:val="both"/>
        <w:rPr>
          <w:rFonts w:ascii="楷体_GB2312" w:eastAsia="楷体_GB2312"/>
          <w:b/>
          <w:sz w:val="32"/>
          <w:szCs w:val="32"/>
        </w:rPr>
      </w:pPr>
      <w:r>
        <w:rPr>
          <w:rFonts w:ascii="楷体_GB2312" w:eastAsia="楷体_GB2312" w:hint="eastAsia"/>
          <w:b/>
          <w:sz w:val="32"/>
          <w:szCs w:val="32"/>
        </w:rPr>
        <w:t>(</w:t>
      </w:r>
      <w:r>
        <w:rPr>
          <w:rFonts w:ascii="楷体_GB2312" w:eastAsia="楷体_GB2312" w:hint="eastAsia"/>
          <w:b/>
          <w:sz w:val="32"/>
          <w:szCs w:val="32"/>
        </w:rPr>
        <w:t>一</w:t>
      </w:r>
      <w:r>
        <w:rPr>
          <w:rFonts w:ascii="楷体_GB2312" w:eastAsia="楷体_GB2312" w:hint="eastAsia"/>
          <w:b/>
          <w:sz w:val="32"/>
          <w:szCs w:val="32"/>
        </w:rPr>
        <w:t>)</w:t>
      </w:r>
      <w:r>
        <w:rPr>
          <w:rFonts w:ascii="楷体_GB2312" w:eastAsia="楷体_GB2312" w:hint="eastAsia"/>
          <w:b/>
          <w:sz w:val="32"/>
          <w:szCs w:val="32"/>
        </w:rPr>
        <w:t>日常综合评价</w:t>
      </w:r>
    </w:p>
    <w:p w:rsidR="005C0015" w:rsidRDefault="00941A16">
      <w:pPr>
        <w:spacing w:after="0" w:line="560" w:lineRule="exact"/>
        <w:ind w:firstLineChars="200" w:firstLine="643"/>
        <w:jc w:val="both"/>
        <w:rPr>
          <w:rFonts w:ascii="仿宋_GB2312" w:eastAsia="仿宋_GB2312"/>
          <w:b/>
          <w:sz w:val="32"/>
          <w:szCs w:val="32"/>
        </w:rPr>
      </w:pPr>
      <w:r>
        <w:rPr>
          <w:rFonts w:ascii="仿宋_GB2312" w:eastAsia="仿宋_GB2312" w:hint="eastAsia"/>
          <w:b/>
          <w:sz w:val="32"/>
          <w:szCs w:val="32"/>
        </w:rPr>
        <w:t>1.</w:t>
      </w:r>
      <w:r>
        <w:rPr>
          <w:rFonts w:ascii="仿宋_GB2312" w:eastAsia="仿宋_GB2312" w:hint="eastAsia"/>
          <w:b/>
          <w:sz w:val="32"/>
          <w:szCs w:val="32"/>
        </w:rPr>
        <w:t>评价主体范围</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评价范围包括集中采购机构以外、受采购人委托从事政府采购代理业务的代理机构。</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采购人、评审专家应当在采购活动或评审活动结束后，对代理机构代理项目的职责履行情况进行综合评价，并存档。</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采购人负责收集评审专家对代理机构的评价、录入系统。</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评价指标为百分制，总分</w:t>
      </w:r>
      <w:r>
        <w:rPr>
          <w:rFonts w:ascii="仿宋_GB2312" w:eastAsia="仿宋_GB2312" w:hint="eastAsia"/>
          <w:sz w:val="32"/>
          <w:szCs w:val="32"/>
        </w:rPr>
        <w:t>(</w:t>
      </w:r>
      <w:r>
        <w:rPr>
          <w:rFonts w:ascii="仿宋_GB2312" w:eastAsia="仿宋_GB2312" w:hint="eastAsia"/>
          <w:sz w:val="32"/>
          <w:szCs w:val="32"/>
        </w:rPr>
        <w:t>采购人评分</w:t>
      </w:r>
      <w:r>
        <w:rPr>
          <w:rFonts w:ascii="仿宋_GB2312" w:eastAsia="仿宋_GB2312" w:hint="eastAsia"/>
          <w:sz w:val="32"/>
          <w:szCs w:val="32"/>
        </w:rPr>
        <w:t>*60%+</w:t>
      </w:r>
      <w:r>
        <w:rPr>
          <w:rFonts w:ascii="仿宋_GB2312" w:eastAsia="仿宋_GB2312" w:hint="eastAsia"/>
          <w:sz w:val="32"/>
          <w:szCs w:val="32"/>
        </w:rPr>
        <w:t>评审专家平均评分</w:t>
      </w:r>
      <w:r>
        <w:rPr>
          <w:rFonts w:ascii="仿宋_GB2312" w:eastAsia="仿宋_GB2312" w:hint="eastAsia"/>
          <w:sz w:val="32"/>
          <w:szCs w:val="32"/>
        </w:rPr>
        <w:t>*40%)</w:t>
      </w:r>
      <w:r>
        <w:rPr>
          <w:rFonts w:ascii="仿宋_GB2312" w:eastAsia="仿宋_GB2312" w:hint="eastAsia"/>
          <w:sz w:val="32"/>
          <w:szCs w:val="32"/>
        </w:rPr>
        <w:t>录入动态管理系统，未完成对代理机构评价的默认</w:t>
      </w:r>
      <w:r>
        <w:rPr>
          <w:rFonts w:ascii="仿宋_GB2312" w:eastAsia="仿宋_GB2312" w:hint="eastAsia"/>
          <w:sz w:val="32"/>
          <w:szCs w:val="32"/>
        </w:rPr>
        <w:t>70</w:t>
      </w:r>
      <w:r>
        <w:rPr>
          <w:rFonts w:ascii="仿宋_GB2312" w:eastAsia="仿宋_GB2312" w:hint="eastAsia"/>
          <w:sz w:val="32"/>
          <w:szCs w:val="32"/>
        </w:rPr>
        <w:t>分。</w:t>
      </w:r>
    </w:p>
    <w:p w:rsidR="005C0015" w:rsidRDefault="00941A16">
      <w:pPr>
        <w:spacing w:after="0" w:line="560" w:lineRule="exact"/>
        <w:ind w:firstLineChars="200" w:firstLine="643"/>
        <w:jc w:val="both"/>
        <w:rPr>
          <w:rFonts w:ascii="仿宋_GB2312" w:eastAsia="仿宋_GB2312"/>
          <w:sz w:val="32"/>
          <w:szCs w:val="32"/>
        </w:rPr>
      </w:pPr>
      <w:r>
        <w:rPr>
          <w:rFonts w:ascii="仿宋_GB2312" w:eastAsia="仿宋_GB2312" w:hint="eastAsia"/>
          <w:b/>
          <w:sz w:val="32"/>
          <w:szCs w:val="32"/>
        </w:rPr>
        <w:t>2.</w:t>
      </w:r>
      <w:r>
        <w:rPr>
          <w:rFonts w:ascii="仿宋_GB2312" w:eastAsia="仿宋_GB2312" w:hint="eastAsia"/>
          <w:b/>
          <w:sz w:val="32"/>
          <w:szCs w:val="32"/>
        </w:rPr>
        <w:t>评价内容</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综合信用评价由招标文件编制质量、规范管理、服务质量三个部分组成，详见附件</w:t>
      </w:r>
      <w:r>
        <w:rPr>
          <w:rFonts w:ascii="仿宋_GB2312" w:eastAsia="仿宋_GB2312" w:hint="eastAsia"/>
          <w:sz w:val="32"/>
          <w:szCs w:val="32"/>
        </w:rPr>
        <w:t>2(</w:t>
      </w:r>
      <w:r>
        <w:rPr>
          <w:rFonts w:ascii="仿宋_GB2312" w:eastAsia="仿宋_GB2312" w:hint="eastAsia"/>
          <w:sz w:val="32"/>
          <w:szCs w:val="32"/>
        </w:rPr>
        <w:t>项目采购人对政府采购代理机构的评价表</w:t>
      </w:r>
      <w:r>
        <w:rPr>
          <w:rFonts w:ascii="仿宋_GB2312" w:eastAsia="仿宋_GB2312" w:hint="eastAsia"/>
          <w:sz w:val="32"/>
          <w:szCs w:val="32"/>
        </w:rPr>
        <w:t>)</w:t>
      </w:r>
      <w:r>
        <w:rPr>
          <w:rFonts w:ascii="仿宋_GB2312" w:eastAsia="仿宋_GB2312" w:hint="eastAsia"/>
          <w:sz w:val="32"/>
          <w:szCs w:val="32"/>
        </w:rPr>
        <w:t>、附件</w:t>
      </w:r>
      <w:r>
        <w:rPr>
          <w:rFonts w:ascii="仿宋_GB2312" w:eastAsia="仿宋_GB2312" w:hint="eastAsia"/>
          <w:sz w:val="32"/>
          <w:szCs w:val="32"/>
        </w:rPr>
        <w:t>3(</w:t>
      </w:r>
      <w:r>
        <w:rPr>
          <w:rFonts w:ascii="仿宋_GB2312" w:eastAsia="仿宋_GB2312" w:hint="eastAsia"/>
          <w:sz w:val="32"/>
          <w:szCs w:val="32"/>
        </w:rPr>
        <w:t>项目评审专家对政府采购代理机构的评价表</w:t>
      </w:r>
      <w:r>
        <w:rPr>
          <w:rFonts w:ascii="仿宋_GB2312" w:eastAsia="仿宋_GB2312" w:hint="eastAsia"/>
          <w:sz w:val="32"/>
          <w:szCs w:val="32"/>
        </w:rPr>
        <w:t>),</w:t>
      </w:r>
      <w:r>
        <w:rPr>
          <w:rFonts w:ascii="仿宋_GB2312" w:eastAsia="仿宋_GB2312" w:hint="eastAsia"/>
          <w:sz w:val="32"/>
          <w:szCs w:val="32"/>
        </w:rPr>
        <w:t>采购办通过动态管理系统记录的评价结果对代理机构实行跟踪管理。</w:t>
      </w:r>
    </w:p>
    <w:p w:rsidR="005C0015" w:rsidRDefault="00941A16">
      <w:pPr>
        <w:spacing w:after="0" w:line="560" w:lineRule="exact"/>
        <w:ind w:firstLineChars="200" w:firstLine="643"/>
        <w:jc w:val="both"/>
        <w:rPr>
          <w:rFonts w:ascii="楷体_GB2312" w:eastAsia="楷体_GB2312"/>
          <w:b/>
          <w:sz w:val="32"/>
          <w:szCs w:val="32"/>
        </w:rPr>
      </w:pPr>
      <w:r>
        <w:rPr>
          <w:rFonts w:ascii="楷体_GB2312" w:eastAsia="楷体_GB2312" w:hint="eastAsia"/>
          <w:b/>
          <w:sz w:val="32"/>
          <w:szCs w:val="32"/>
        </w:rPr>
        <w:t>(</w:t>
      </w:r>
      <w:r>
        <w:rPr>
          <w:rFonts w:ascii="楷体_GB2312" w:eastAsia="楷体_GB2312" w:hint="eastAsia"/>
          <w:b/>
          <w:sz w:val="32"/>
          <w:szCs w:val="32"/>
        </w:rPr>
        <w:t>二</w:t>
      </w:r>
      <w:r>
        <w:rPr>
          <w:rFonts w:ascii="楷体_GB2312" w:eastAsia="楷体_GB2312" w:hint="eastAsia"/>
          <w:b/>
          <w:sz w:val="32"/>
          <w:szCs w:val="32"/>
        </w:rPr>
        <w:t>)</w:t>
      </w:r>
      <w:r>
        <w:rPr>
          <w:rFonts w:ascii="楷体_GB2312" w:eastAsia="楷体_GB2312" w:hint="eastAsia"/>
          <w:b/>
          <w:sz w:val="32"/>
          <w:szCs w:val="32"/>
        </w:rPr>
        <w:t>结合运用县财政局对代理机构年度考核结果</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根据县财政局在内网公布全县代理机构考核结果，供乡所有采购单位择优选择代理机构参考；采购单位应优先委托考核</w:t>
      </w:r>
      <w:r>
        <w:rPr>
          <w:rFonts w:ascii="仿宋_GB2312" w:eastAsia="仿宋_GB2312" w:hint="eastAsia"/>
          <w:sz w:val="32"/>
          <w:szCs w:val="32"/>
        </w:rPr>
        <w:lastRenderedPageBreak/>
        <w:t>等次为“优秀”的代理机构代理政府采购业务；对于考核“不合格”的代理机构，在整改完成前，采购单位不得委托其代理政府采购业务。</w:t>
      </w:r>
    </w:p>
    <w:p w:rsidR="005C0015" w:rsidRDefault="00941A16">
      <w:pPr>
        <w:spacing w:after="0" w:line="560" w:lineRule="exact"/>
        <w:ind w:firstLineChars="200" w:firstLine="640"/>
        <w:jc w:val="both"/>
        <w:rPr>
          <w:rFonts w:ascii="黑体" w:eastAsia="黑体" w:hAnsi="黑体"/>
          <w:sz w:val="32"/>
          <w:szCs w:val="32"/>
        </w:rPr>
      </w:pPr>
      <w:r>
        <w:rPr>
          <w:rFonts w:ascii="黑体" w:eastAsia="黑体" w:hAnsi="黑体" w:hint="eastAsia"/>
          <w:sz w:val="32"/>
          <w:szCs w:val="32"/>
        </w:rPr>
        <w:t>三、建立</w:t>
      </w:r>
      <w:r>
        <w:rPr>
          <w:rFonts w:ascii="黑体" w:eastAsia="黑体" w:hAnsi="黑体" w:hint="eastAsia"/>
          <w:sz w:val="32"/>
          <w:szCs w:val="32"/>
        </w:rPr>
        <w:t>健全投诉举报、处罚制度</w:t>
      </w:r>
    </w:p>
    <w:p w:rsidR="005C0015" w:rsidRDefault="00941A16">
      <w:pPr>
        <w:spacing w:after="0" w:line="560" w:lineRule="exact"/>
        <w:ind w:firstLineChars="200" w:firstLine="640"/>
        <w:jc w:val="both"/>
        <w:rPr>
          <w:rFonts w:ascii="黑体" w:eastAsia="黑体" w:hAnsi="黑体"/>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采购人在政府采购活动中应当维护国家利益和社会公共利益，公正廉洁，诚实守信，厉行节约，执行政府采购政策，落实主体责任，监督代理机构依法依规做好政府采购活动。</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健全投诉举报渠道，代理机构及其从业人员应自觉遵守国家、省、市各相关主管部门发布的法律、法规和规章制度，认真践行公开、公平、公正和诚实信用的原则从事政府采购代理业务。代理过程中出现的违规违法行为，可向白濑乡招投标办公室提出投拆举报</w:t>
      </w:r>
      <w:r>
        <w:rPr>
          <w:rFonts w:ascii="仿宋_GB2312" w:eastAsia="仿宋_GB2312" w:hint="eastAsia"/>
          <w:sz w:val="32"/>
          <w:szCs w:val="32"/>
        </w:rPr>
        <w:t>,</w:t>
      </w:r>
      <w:r>
        <w:rPr>
          <w:rFonts w:ascii="仿宋_GB2312" w:eastAsia="仿宋_GB2312" w:hint="eastAsia"/>
          <w:sz w:val="32"/>
          <w:szCs w:val="32"/>
        </w:rPr>
        <w:t>乡招投标办在收到举报后第一时间核实情况、一经查实将依法依规处理，并向上级财政部门反馈结果。</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有下列情形之一，将其列为不良行为，限制其半年内</w:t>
      </w:r>
    </w:p>
    <w:p w:rsidR="005C0015" w:rsidRDefault="00941A16">
      <w:pPr>
        <w:spacing w:after="0" w:line="560" w:lineRule="exact"/>
        <w:jc w:val="both"/>
        <w:rPr>
          <w:rFonts w:ascii="仿宋_GB2312" w:eastAsia="仿宋_GB2312"/>
          <w:sz w:val="32"/>
          <w:szCs w:val="32"/>
        </w:rPr>
      </w:pPr>
      <w:r>
        <w:rPr>
          <w:rFonts w:ascii="仿宋_GB2312" w:eastAsia="仿宋_GB2312" w:hint="eastAsia"/>
          <w:sz w:val="32"/>
          <w:szCs w:val="32"/>
        </w:rPr>
        <w:t>不得参与我县政府采购的代理业务。</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接受可能影响采购结果的宴请。</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说情推荐、打招呼等私下接触。</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以其他机构名义执业，或者允许其他机构、个人以本机构名义执业，违法转让中介服务。</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超出授予资格的业务范围承揽或者以不正当手段承揽政府采购代理业务</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其他违反有关法律法规、部门规章及行业管理有关规定情形的。</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lastRenderedPageBreak/>
        <w:t>四、本办法由白濑乡招投标办公室负责解释，未尽事宜，按照《安溪县财政局印发</w:t>
      </w:r>
      <w:r>
        <w:rPr>
          <w:rFonts w:ascii="仿宋_GB2312" w:eastAsia="仿宋_GB2312" w:hint="eastAsia"/>
          <w:sz w:val="32"/>
          <w:szCs w:val="32"/>
        </w:rPr>
        <w:t>&lt;</w:t>
      </w:r>
      <w:r>
        <w:rPr>
          <w:rFonts w:ascii="仿宋_GB2312" w:eastAsia="仿宋_GB2312" w:hint="eastAsia"/>
          <w:sz w:val="32"/>
          <w:szCs w:val="32"/>
        </w:rPr>
        <w:t>关于进一步加强对政府采购代理机构日常管理及考核的暂行办法</w:t>
      </w:r>
      <w:r>
        <w:rPr>
          <w:rFonts w:ascii="仿宋_GB2312" w:eastAsia="仿宋_GB2312" w:hint="eastAsia"/>
          <w:sz w:val="32"/>
          <w:szCs w:val="32"/>
        </w:rPr>
        <w:t>&gt;</w:t>
      </w:r>
      <w:r>
        <w:rPr>
          <w:rFonts w:ascii="仿宋_GB2312" w:eastAsia="仿宋_GB2312" w:hint="eastAsia"/>
          <w:sz w:val="32"/>
          <w:szCs w:val="32"/>
        </w:rPr>
        <w:t>的通知》（安财采〔</w:t>
      </w:r>
      <w:r>
        <w:rPr>
          <w:rFonts w:ascii="仿宋_GB2312" w:eastAsia="仿宋_GB2312" w:hint="eastAsia"/>
          <w:sz w:val="32"/>
          <w:szCs w:val="32"/>
        </w:rPr>
        <w:t>2024</w:t>
      </w:r>
      <w:r>
        <w:rPr>
          <w:rFonts w:ascii="仿宋_GB2312" w:eastAsia="仿宋_GB2312" w:hint="eastAsia"/>
          <w:sz w:val="32"/>
          <w:szCs w:val="32"/>
        </w:rPr>
        <w:t>〕</w:t>
      </w:r>
      <w:r>
        <w:rPr>
          <w:rFonts w:ascii="仿宋_GB2312" w:eastAsia="仿宋_GB2312" w:hint="eastAsia"/>
          <w:sz w:val="32"/>
          <w:szCs w:val="32"/>
        </w:rPr>
        <w:t>178</w:t>
      </w:r>
      <w:r>
        <w:rPr>
          <w:rFonts w:ascii="仿宋_GB2312" w:eastAsia="仿宋_GB2312" w:hint="eastAsia"/>
          <w:sz w:val="32"/>
          <w:szCs w:val="32"/>
        </w:rPr>
        <w:t>号）执行。</w:t>
      </w:r>
    </w:p>
    <w:p w:rsidR="005C0015" w:rsidRDefault="00941A16">
      <w:pPr>
        <w:spacing w:after="0" w:line="560" w:lineRule="exact"/>
        <w:ind w:firstLineChars="200" w:firstLine="640"/>
        <w:jc w:val="both"/>
        <w:rPr>
          <w:rFonts w:ascii="仿宋_GB2312" w:eastAsia="仿宋_GB2312"/>
          <w:sz w:val="32"/>
          <w:szCs w:val="32"/>
        </w:rPr>
      </w:pPr>
      <w:r>
        <w:rPr>
          <w:rFonts w:ascii="仿宋_GB2312" w:eastAsia="仿宋_GB2312" w:hint="eastAsia"/>
          <w:sz w:val="32"/>
          <w:szCs w:val="32"/>
        </w:rPr>
        <w:t>五、本办法自</w:t>
      </w: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日起执行。</w:t>
      </w:r>
    </w:p>
    <w:p w:rsidR="005C0015" w:rsidRDefault="005C0015">
      <w:pPr>
        <w:spacing w:after="0" w:line="560" w:lineRule="exact"/>
        <w:ind w:firstLineChars="200" w:firstLine="643"/>
        <w:jc w:val="both"/>
        <w:rPr>
          <w:rFonts w:ascii="仿宋_GB2312" w:eastAsia="仿宋_GB2312"/>
          <w:b/>
          <w:sz w:val="32"/>
          <w:szCs w:val="32"/>
        </w:rPr>
      </w:pPr>
    </w:p>
    <w:p w:rsidR="005C0015" w:rsidRDefault="00941A16">
      <w:pPr>
        <w:spacing w:after="0" w:line="560" w:lineRule="exact"/>
        <w:ind w:firstLineChars="200" w:firstLine="643"/>
        <w:jc w:val="both"/>
        <w:rPr>
          <w:rFonts w:ascii="仿宋_GB2312" w:eastAsia="仿宋_GB2312"/>
          <w:b/>
          <w:sz w:val="32"/>
          <w:szCs w:val="32"/>
        </w:rPr>
      </w:pPr>
      <w:r>
        <w:rPr>
          <w:rFonts w:ascii="仿宋_GB2312" w:eastAsia="仿宋_GB2312" w:hint="eastAsia"/>
          <w:b/>
          <w:sz w:val="32"/>
          <w:szCs w:val="32"/>
        </w:rPr>
        <w:t>附件：</w:t>
      </w:r>
      <w:r>
        <w:rPr>
          <w:rFonts w:ascii="仿宋_GB2312" w:eastAsia="仿宋_GB2312" w:hint="eastAsia"/>
          <w:sz w:val="32"/>
          <w:szCs w:val="32"/>
        </w:rPr>
        <w:t>1.</w:t>
      </w:r>
      <w:r>
        <w:rPr>
          <w:rFonts w:ascii="仿宋_GB2312" w:eastAsia="仿宋_GB2312" w:hint="eastAsia"/>
          <w:sz w:val="32"/>
          <w:szCs w:val="32"/>
        </w:rPr>
        <w:t>政府采购环节说情推荐、打招呼等情况登记表</w:t>
      </w:r>
    </w:p>
    <w:p w:rsidR="005C0015" w:rsidRDefault="00941A16">
      <w:pPr>
        <w:spacing w:after="0" w:line="560" w:lineRule="exact"/>
        <w:ind w:firstLineChars="500" w:firstLine="1600"/>
        <w:jc w:val="both"/>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采购人对政府采购代理机构的评价表</w:t>
      </w:r>
    </w:p>
    <w:p w:rsidR="005C0015" w:rsidRDefault="00941A16">
      <w:pPr>
        <w:spacing w:after="0" w:line="560" w:lineRule="exact"/>
        <w:ind w:firstLineChars="500" w:firstLine="1600"/>
        <w:jc w:val="both"/>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评审专家对政府采购代理机构的评价表</w:t>
      </w:r>
    </w:p>
    <w:p w:rsidR="005C0015" w:rsidRDefault="005C0015">
      <w:pPr>
        <w:spacing w:after="0" w:line="560" w:lineRule="exact"/>
        <w:ind w:firstLineChars="200" w:firstLine="640"/>
        <w:jc w:val="both"/>
        <w:rPr>
          <w:rFonts w:ascii="仿宋_GB2312" w:eastAsia="仿宋_GB2312"/>
          <w:sz w:val="32"/>
          <w:szCs w:val="32"/>
        </w:rPr>
      </w:pPr>
    </w:p>
    <w:p w:rsidR="005C0015" w:rsidRDefault="005C0015">
      <w:pPr>
        <w:spacing w:after="0" w:line="560" w:lineRule="exact"/>
        <w:ind w:firstLineChars="200" w:firstLine="640"/>
        <w:jc w:val="both"/>
        <w:rPr>
          <w:rFonts w:ascii="仿宋_GB2312" w:eastAsia="仿宋_GB2312"/>
          <w:sz w:val="32"/>
          <w:szCs w:val="32"/>
        </w:rPr>
      </w:pPr>
    </w:p>
    <w:p w:rsidR="005C0015" w:rsidRDefault="00941A16" w:rsidP="0024526E">
      <w:pPr>
        <w:spacing w:after="0" w:line="560" w:lineRule="exact"/>
        <w:ind w:right="960" w:firstLineChars="200" w:firstLine="640"/>
        <w:jc w:val="right"/>
        <w:rPr>
          <w:rFonts w:ascii="仿宋_GB2312" w:eastAsia="仿宋_GB2312"/>
          <w:sz w:val="32"/>
          <w:szCs w:val="32"/>
        </w:rPr>
      </w:pPr>
      <w:r>
        <w:rPr>
          <w:rFonts w:ascii="仿宋_GB2312" w:eastAsia="仿宋_GB2312" w:hint="eastAsia"/>
          <w:sz w:val="32"/>
          <w:szCs w:val="32"/>
        </w:rPr>
        <w:t>安溪县白濑乡人民政府</w:t>
      </w:r>
    </w:p>
    <w:p w:rsidR="005C0015" w:rsidRDefault="00941A16" w:rsidP="0024526E">
      <w:pPr>
        <w:spacing w:after="0" w:line="560" w:lineRule="exact"/>
        <w:ind w:firstLineChars="1600" w:firstLine="5120"/>
        <w:jc w:val="both"/>
        <w:rPr>
          <w:rFonts w:ascii="仿宋_GB2312" w:eastAsia="仿宋_GB2312"/>
          <w:sz w:val="32"/>
          <w:szCs w:val="32"/>
        </w:rPr>
      </w:pPr>
      <w:r>
        <w:rPr>
          <w:rFonts w:ascii="仿宋_GB2312" w:eastAsia="仿宋_GB2312" w:hint="eastAsia"/>
          <w:sz w:val="32"/>
          <w:szCs w:val="32"/>
        </w:rPr>
        <w:t>2026</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w:t>
      </w:r>
      <w:r>
        <w:rPr>
          <w:rFonts w:ascii="仿宋_GB2312" w:eastAsia="仿宋_GB2312" w:hint="eastAsia"/>
          <w:sz w:val="32"/>
          <w:szCs w:val="32"/>
        </w:rPr>
        <w:t xml:space="preserve">  </w:t>
      </w:r>
    </w:p>
    <w:p w:rsidR="005C0015" w:rsidRDefault="005C0015">
      <w:pPr>
        <w:spacing w:after="0" w:line="560" w:lineRule="exact"/>
        <w:ind w:firstLineChars="1900" w:firstLine="6080"/>
        <w:jc w:val="both"/>
        <w:rPr>
          <w:rFonts w:ascii="仿宋_GB2312" w:eastAsia="仿宋_GB2312"/>
          <w:sz w:val="32"/>
          <w:szCs w:val="32"/>
        </w:rPr>
      </w:pPr>
    </w:p>
    <w:p w:rsidR="005C0015" w:rsidRDefault="005C0015">
      <w:pPr>
        <w:spacing w:after="0" w:line="560" w:lineRule="exact"/>
        <w:ind w:firstLineChars="1900" w:firstLine="6080"/>
        <w:jc w:val="both"/>
        <w:rPr>
          <w:rFonts w:ascii="仿宋_GB2312" w:eastAsia="仿宋_GB2312"/>
          <w:sz w:val="32"/>
          <w:szCs w:val="32"/>
        </w:rPr>
      </w:pPr>
    </w:p>
    <w:p w:rsidR="005C0015" w:rsidRDefault="005C0015">
      <w:pPr>
        <w:spacing w:after="0" w:line="560" w:lineRule="exact"/>
        <w:ind w:firstLineChars="1900" w:firstLine="6080"/>
        <w:jc w:val="both"/>
        <w:rPr>
          <w:rFonts w:ascii="仿宋_GB2312" w:eastAsia="仿宋_GB2312"/>
          <w:sz w:val="32"/>
          <w:szCs w:val="32"/>
        </w:rPr>
      </w:pPr>
    </w:p>
    <w:p w:rsidR="005C0015" w:rsidRDefault="005C0015">
      <w:pPr>
        <w:spacing w:after="0" w:line="560" w:lineRule="exact"/>
        <w:jc w:val="both"/>
        <w:rPr>
          <w:rFonts w:ascii="仿宋_GB2312" w:eastAsia="仿宋_GB2312"/>
          <w:sz w:val="32"/>
          <w:szCs w:val="32"/>
        </w:rPr>
      </w:pPr>
    </w:p>
    <w:p w:rsidR="005C0015" w:rsidRDefault="005C0015">
      <w:pPr>
        <w:spacing w:after="0" w:line="560" w:lineRule="exact"/>
        <w:jc w:val="both"/>
        <w:rPr>
          <w:rFonts w:ascii="仿宋_GB2312" w:eastAsia="仿宋_GB2312"/>
          <w:sz w:val="32"/>
          <w:szCs w:val="32"/>
        </w:rPr>
      </w:pPr>
    </w:p>
    <w:p w:rsidR="005C0015" w:rsidRDefault="005C0015">
      <w:pPr>
        <w:kinsoku w:val="0"/>
        <w:autoSpaceDE w:val="0"/>
        <w:autoSpaceDN w:val="0"/>
        <w:spacing w:before="104" w:after="0" w:line="224" w:lineRule="auto"/>
        <w:jc w:val="both"/>
        <w:textAlignment w:val="baseline"/>
        <w:rPr>
          <w:rFonts w:ascii="仿宋_GB2312" w:eastAsia="仿宋_GB2312"/>
          <w:sz w:val="32"/>
          <w:szCs w:val="32"/>
        </w:rPr>
      </w:pPr>
    </w:p>
    <w:p w:rsidR="005C0015" w:rsidRDefault="005C0015">
      <w:pPr>
        <w:kinsoku w:val="0"/>
        <w:autoSpaceDE w:val="0"/>
        <w:autoSpaceDN w:val="0"/>
        <w:spacing w:before="104" w:after="0" w:line="224" w:lineRule="auto"/>
        <w:jc w:val="both"/>
        <w:textAlignment w:val="baseline"/>
        <w:rPr>
          <w:rFonts w:ascii="仿宋_GB2312" w:eastAsia="仿宋_GB2312"/>
          <w:sz w:val="32"/>
          <w:szCs w:val="32"/>
        </w:rPr>
      </w:pPr>
    </w:p>
    <w:p w:rsidR="005C0015" w:rsidRDefault="005C0015">
      <w:pPr>
        <w:kinsoku w:val="0"/>
        <w:autoSpaceDE w:val="0"/>
        <w:autoSpaceDN w:val="0"/>
        <w:spacing w:before="104" w:after="0" w:line="224" w:lineRule="auto"/>
        <w:jc w:val="both"/>
        <w:textAlignment w:val="baseline"/>
        <w:rPr>
          <w:rFonts w:ascii="仿宋_GB2312" w:eastAsia="仿宋_GB2312"/>
          <w:sz w:val="32"/>
          <w:szCs w:val="32"/>
        </w:rPr>
      </w:pPr>
    </w:p>
    <w:p w:rsidR="005C0015" w:rsidRDefault="005C0015">
      <w:pPr>
        <w:kinsoku w:val="0"/>
        <w:autoSpaceDE w:val="0"/>
        <w:autoSpaceDN w:val="0"/>
        <w:spacing w:before="104" w:after="0" w:line="224" w:lineRule="auto"/>
        <w:jc w:val="both"/>
        <w:textAlignment w:val="baseline"/>
        <w:rPr>
          <w:rFonts w:ascii="仿宋_GB2312" w:eastAsia="仿宋_GB2312"/>
          <w:sz w:val="32"/>
          <w:szCs w:val="32"/>
        </w:rPr>
      </w:pPr>
    </w:p>
    <w:p w:rsidR="005C0015" w:rsidRDefault="005C0015">
      <w:pPr>
        <w:kinsoku w:val="0"/>
        <w:autoSpaceDE w:val="0"/>
        <w:autoSpaceDN w:val="0"/>
        <w:spacing w:before="104" w:after="0" w:line="224" w:lineRule="auto"/>
        <w:jc w:val="both"/>
        <w:textAlignment w:val="baseline"/>
        <w:rPr>
          <w:rFonts w:ascii="仿宋_GB2312" w:eastAsia="仿宋_GB2312"/>
          <w:sz w:val="32"/>
          <w:szCs w:val="32"/>
        </w:rPr>
      </w:pPr>
    </w:p>
    <w:p w:rsidR="005C0015" w:rsidRDefault="005C0015">
      <w:pPr>
        <w:kinsoku w:val="0"/>
        <w:autoSpaceDE w:val="0"/>
        <w:autoSpaceDN w:val="0"/>
        <w:spacing w:before="104" w:after="0" w:line="224" w:lineRule="auto"/>
        <w:jc w:val="both"/>
        <w:textAlignment w:val="baseline"/>
        <w:rPr>
          <w:rFonts w:ascii="仿宋_GB2312" w:eastAsia="仿宋_GB2312" w:hint="eastAsia"/>
          <w:sz w:val="32"/>
          <w:szCs w:val="32"/>
        </w:rPr>
      </w:pPr>
    </w:p>
    <w:p w:rsidR="0024526E" w:rsidRDefault="0024526E">
      <w:pPr>
        <w:kinsoku w:val="0"/>
        <w:autoSpaceDE w:val="0"/>
        <w:autoSpaceDN w:val="0"/>
        <w:spacing w:before="104" w:after="0" w:line="224" w:lineRule="auto"/>
        <w:jc w:val="both"/>
        <w:textAlignment w:val="baseline"/>
        <w:rPr>
          <w:rFonts w:ascii="仿宋_GB2312" w:eastAsia="仿宋_GB2312"/>
          <w:sz w:val="32"/>
          <w:szCs w:val="32"/>
        </w:rPr>
      </w:pPr>
    </w:p>
    <w:p w:rsidR="005C0015" w:rsidRDefault="00941A16">
      <w:pPr>
        <w:kinsoku w:val="0"/>
        <w:autoSpaceDE w:val="0"/>
        <w:autoSpaceDN w:val="0"/>
        <w:spacing w:before="104" w:after="0" w:line="224" w:lineRule="auto"/>
        <w:jc w:val="both"/>
        <w:textAlignment w:val="baseline"/>
        <w:rPr>
          <w:rFonts w:ascii="仿宋_GB2312" w:eastAsia="仿宋_GB2312" w:hAnsi="黑体" w:cs="黑体"/>
          <w:snapToGrid w:val="0"/>
          <w:color w:val="000000"/>
          <w:sz w:val="32"/>
          <w:szCs w:val="32"/>
          <w:lang w:eastAsia="en-US"/>
        </w:rPr>
      </w:pPr>
      <w:r>
        <w:rPr>
          <w:rFonts w:ascii="仿宋_GB2312" w:eastAsia="仿宋_GB2312" w:hAnsi="黑体" w:cs="黑体" w:hint="eastAsia"/>
          <w:b/>
          <w:bCs/>
          <w:snapToGrid w:val="0"/>
          <w:color w:val="000000"/>
          <w:spacing w:val="21"/>
          <w:sz w:val="32"/>
          <w:szCs w:val="32"/>
          <w:lang w:eastAsia="en-US"/>
        </w:rPr>
        <w:lastRenderedPageBreak/>
        <w:t>附件</w:t>
      </w:r>
      <w:r>
        <w:rPr>
          <w:rFonts w:ascii="仿宋_GB2312" w:eastAsia="仿宋_GB2312" w:hAnsi="黑体" w:cs="黑体" w:hint="eastAsia"/>
          <w:b/>
          <w:bCs/>
          <w:snapToGrid w:val="0"/>
          <w:color w:val="000000"/>
          <w:spacing w:val="21"/>
          <w:sz w:val="32"/>
          <w:szCs w:val="32"/>
          <w:lang w:eastAsia="en-US"/>
        </w:rPr>
        <w:t>1</w:t>
      </w:r>
    </w:p>
    <w:p w:rsidR="005C0015" w:rsidRDefault="00941A16">
      <w:pPr>
        <w:kinsoku w:val="0"/>
        <w:autoSpaceDE w:val="0"/>
        <w:autoSpaceDN w:val="0"/>
        <w:spacing w:before="327" w:after="0" w:line="219" w:lineRule="auto"/>
        <w:jc w:val="center"/>
        <w:textAlignment w:val="baseline"/>
        <w:rPr>
          <w:rFonts w:ascii="方正小标宋简体" w:eastAsia="方正小标宋简体" w:hAnsi="宋体" w:cs="宋体"/>
          <w:snapToGrid w:val="0"/>
          <w:color w:val="000000"/>
          <w:sz w:val="32"/>
          <w:szCs w:val="32"/>
        </w:rPr>
      </w:pPr>
      <w:r>
        <w:rPr>
          <w:rFonts w:ascii="方正小标宋简体" w:eastAsia="方正小标宋简体" w:hAnsi="宋体" w:cs="宋体" w:hint="eastAsia"/>
          <w:bCs/>
          <w:snapToGrid w:val="0"/>
          <w:color w:val="000000"/>
          <w:spacing w:val="-9"/>
          <w:sz w:val="32"/>
          <w:szCs w:val="32"/>
          <w:lang w:eastAsia="en-US"/>
        </w:rPr>
        <w:t>政府采购环节说情推荐、打招呼等情况登记表</w:t>
      </w:r>
    </w:p>
    <w:p w:rsidR="005C0015" w:rsidRDefault="00941A16">
      <w:pPr>
        <w:kinsoku w:val="0"/>
        <w:autoSpaceDE w:val="0"/>
        <w:autoSpaceDN w:val="0"/>
        <w:spacing w:after="0" w:line="560" w:lineRule="exact"/>
        <w:jc w:val="both"/>
        <w:textAlignment w:val="baseline"/>
        <w:rPr>
          <w:rFonts w:ascii="仿宋_GB2312" w:eastAsia="仿宋_GB2312" w:hAnsi="仿宋" w:cs="仿宋"/>
          <w:snapToGrid w:val="0"/>
          <w:color w:val="000000"/>
          <w:spacing w:val="-7"/>
          <w:sz w:val="28"/>
          <w:szCs w:val="28"/>
        </w:rPr>
      </w:pPr>
      <w:r>
        <w:rPr>
          <w:rFonts w:ascii="仿宋_GB2312" w:eastAsia="仿宋_GB2312" w:hAnsi="仿宋" w:cs="仿宋" w:hint="eastAsia"/>
          <w:snapToGrid w:val="0"/>
          <w:color w:val="000000"/>
          <w:spacing w:val="-7"/>
          <w:sz w:val="28"/>
          <w:szCs w:val="28"/>
        </w:rPr>
        <w:t>采购项目：</w:t>
      </w:r>
      <w:r>
        <w:rPr>
          <w:rFonts w:ascii="仿宋_GB2312" w:eastAsia="仿宋_GB2312" w:hAnsi="仿宋" w:cs="仿宋" w:hint="eastAsia"/>
          <w:snapToGrid w:val="0"/>
          <w:color w:val="000000"/>
          <w:spacing w:val="-7"/>
          <w:sz w:val="28"/>
          <w:szCs w:val="28"/>
        </w:rPr>
        <w:t xml:space="preserve">                              </w:t>
      </w:r>
      <w:r>
        <w:rPr>
          <w:rFonts w:ascii="仿宋_GB2312" w:eastAsia="仿宋_GB2312" w:hAnsi="仿宋" w:cs="仿宋" w:hint="eastAsia"/>
          <w:snapToGrid w:val="0"/>
          <w:color w:val="000000"/>
          <w:spacing w:val="-7"/>
          <w:sz w:val="28"/>
          <w:szCs w:val="28"/>
        </w:rPr>
        <w:t>时间：年</w:t>
      </w:r>
      <w:r>
        <w:rPr>
          <w:rFonts w:ascii="仿宋_GB2312" w:eastAsia="仿宋_GB2312" w:hAnsi="仿宋" w:cs="仿宋" w:hint="eastAsia"/>
          <w:snapToGrid w:val="0"/>
          <w:color w:val="000000"/>
          <w:spacing w:val="-7"/>
          <w:sz w:val="28"/>
          <w:szCs w:val="28"/>
        </w:rPr>
        <w:t xml:space="preserve">   </w:t>
      </w:r>
      <w:r>
        <w:rPr>
          <w:rFonts w:ascii="仿宋_GB2312" w:eastAsia="仿宋_GB2312" w:hAnsi="仿宋" w:cs="仿宋" w:hint="eastAsia"/>
          <w:snapToGrid w:val="0"/>
          <w:color w:val="000000"/>
          <w:spacing w:val="-7"/>
          <w:sz w:val="28"/>
          <w:szCs w:val="28"/>
        </w:rPr>
        <w:t>月</w:t>
      </w:r>
      <w:r>
        <w:rPr>
          <w:rFonts w:ascii="仿宋_GB2312" w:eastAsia="仿宋_GB2312" w:hAnsi="仿宋" w:cs="仿宋" w:hint="eastAsia"/>
          <w:snapToGrid w:val="0"/>
          <w:color w:val="000000"/>
          <w:spacing w:val="-7"/>
          <w:sz w:val="28"/>
          <w:szCs w:val="28"/>
        </w:rPr>
        <w:t xml:space="preserve">  </w:t>
      </w:r>
      <w:r>
        <w:rPr>
          <w:rFonts w:ascii="仿宋_GB2312" w:eastAsia="仿宋_GB2312" w:hAnsi="仿宋" w:cs="仿宋" w:hint="eastAsia"/>
          <w:snapToGrid w:val="0"/>
          <w:color w:val="000000"/>
          <w:spacing w:val="-7"/>
          <w:sz w:val="28"/>
          <w:szCs w:val="28"/>
        </w:rPr>
        <w:t>日</w:t>
      </w:r>
    </w:p>
    <w:tbl>
      <w:tblPr>
        <w:tblStyle w:val="TableNormal"/>
        <w:tblW w:w="95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3"/>
        <w:gridCol w:w="2577"/>
        <w:gridCol w:w="2137"/>
        <w:gridCol w:w="2852"/>
      </w:tblGrid>
      <w:tr w:rsidR="005C0015">
        <w:trPr>
          <w:trHeight w:val="1883"/>
        </w:trPr>
        <w:tc>
          <w:tcPr>
            <w:tcW w:w="1953" w:type="dxa"/>
            <w:vAlign w:val="center"/>
          </w:tcPr>
          <w:p w:rsidR="005C0015" w:rsidRDefault="00941A16">
            <w:pPr>
              <w:kinsoku w:val="0"/>
              <w:autoSpaceDE w:val="0"/>
              <w:autoSpaceDN w:val="0"/>
              <w:spacing w:before="3" w:after="0" w:line="219" w:lineRule="auto"/>
              <w:ind w:left="125"/>
              <w:jc w:val="center"/>
              <w:textAlignment w:val="baseline"/>
              <w:rPr>
                <w:rFonts w:ascii="仿宋_GB2312" w:eastAsia="仿宋_GB2312" w:hAnsi="宋体" w:cs="宋体"/>
                <w:snapToGrid w:val="0"/>
                <w:color w:val="000000"/>
                <w:spacing w:val="3"/>
                <w:sz w:val="28"/>
                <w:szCs w:val="28"/>
                <w:lang w:eastAsia="en-US"/>
              </w:rPr>
            </w:pPr>
            <w:r>
              <w:rPr>
                <w:rFonts w:ascii="仿宋_GB2312" w:eastAsia="仿宋_GB2312" w:hAnsi="宋体" w:cs="宋体" w:hint="eastAsia"/>
                <w:snapToGrid w:val="0"/>
                <w:color w:val="000000"/>
                <w:spacing w:val="3"/>
                <w:sz w:val="28"/>
                <w:szCs w:val="28"/>
                <w:lang w:eastAsia="en-US"/>
              </w:rPr>
              <w:t>说情推荐</w:t>
            </w:r>
          </w:p>
          <w:p w:rsidR="005C0015" w:rsidRDefault="00941A16">
            <w:pPr>
              <w:kinsoku w:val="0"/>
              <w:autoSpaceDE w:val="0"/>
              <w:autoSpaceDN w:val="0"/>
              <w:spacing w:before="3" w:after="0" w:line="219" w:lineRule="auto"/>
              <w:ind w:left="125"/>
              <w:jc w:val="center"/>
              <w:textAlignment w:val="baseline"/>
              <w:rPr>
                <w:rFonts w:ascii="仿宋_GB2312" w:eastAsia="仿宋_GB2312" w:hAnsi="宋体" w:cs="宋体"/>
                <w:snapToGrid w:val="0"/>
                <w:color w:val="000000"/>
                <w:spacing w:val="2"/>
                <w:sz w:val="28"/>
                <w:szCs w:val="28"/>
                <w:lang w:eastAsia="en-US"/>
              </w:rPr>
            </w:pPr>
            <w:r>
              <w:rPr>
                <w:rFonts w:ascii="仿宋_GB2312" w:eastAsia="仿宋_GB2312" w:hAnsi="宋体" w:cs="宋体" w:hint="eastAsia"/>
                <w:snapToGrid w:val="0"/>
                <w:color w:val="000000"/>
                <w:spacing w:val="2"/>
                <w:sz w:val="28"/>
                <w:szCs w:val="28"/>
                <w:lang w:eastAsia="en-US"/>
              </w:rPr>
              <w:t>打招呼人</w:t>
            </w:r>
          </w:p>
          <w:p w:rsidR="005C0015" w:rsidRDefault="00941A16">
            <w:pPr>
              <w:kinsoku w:val="0"/>
              <w:autoSpaceDE w:val="0"/>
              <w:autoSpaceDN w:val="0"/>
              <w:spacing w:before="3" w:after="0" w:line="219" w:lineRule="auto"/>
              <w:ind w:left="125"/>
              <w:jc w:val="center"/>
              <w:textAlignment w:val="baseline"/>
              <w:rPr>
                <w:rFonts w:ascii="仿宋_GB2312" w:eastAsia="仿宋_GB2312" w:hAnsi="宋体" w:cs="宋体"/>
                <w:snapToGrid w:val="0"/>
                <w:color w:val="000000"/>
                <w:sz w:val="28"/>
                <w:szCs w:val="28"/>
                <w:lang w:eastAsia="en-US"/>
              </w:rPr>
            </w:pPr>
            <w:r>
              <w:rPr>
                <w:rFonts w:ascii="仿宋_GB2312" w:eastAsia="仿宋_GB2312" w:hAnsi="宋体" w:cs="宋体" w:hint="eastAsia"/>
                <w:snapToGrid w:val="0"/>
                <w:color w:val="000000"/>
                <w:spacing w:val="2"/>
                <w:sz w:val="28"/>
                <w:szCs w:val="28"/>
                <w:lang w:eastAsia="en-US"/>
              </w:rPr>
              <w:t>姓</w:t>
            </w:r>
            <w:r>
              <w:rPr>
                <w:rFonts w:ascii="仿宋_GB2312" w:eastAsia="仿宋_GB2312" w:hAnsi="宋体" w:cs="宋体" w:hint="eastAsia"/>
                <w:snapToGrid w:val="0"/>
                <w:color w:val="000000"/>
                <w:sz w:val="28"/>
                <w:szCs w:val="28"/>
                <w:lang w:eastAsia="en-US"/>
              </w:rPr>
              <w:t>名</w:t>
            </w:r>
          </w:p>
        </w:tc>
        <w:tc>
          <w:tcPr>
            <w:tcW w:w="2577" w:type="dxa"/>
            <w:vAlign w:val="center"/>
          </w:tcPr>
          <w:p w:rsidR="005C0015" w:rsidRDefault="005C0015">
            <w:pPr>
              <w:kinsoku w:val="0"/>
              <w:autoSpaceDE w:val="0"/>
              <w:autoSpaceDN w:val="0"/>
              <w:spacing w:after="0"/>
              <w:jc w:val="center"/>
              <w:textAlignment w:val="baseline"/>
              <w:rPr>
                <w:rFonts w:ascii="仿宋_GB2312" w:eastAsia="仿宋_GB2312" w:hAnsi="Arial" w:cs="Arial"/>
                <w:snapToGrid w:val="0"/>
                <w:color w:val="000000"/>
                <w:sz w:val="28"/>
                <w:szCs w:val="28"/>
                <w:lang w:eastAsia="en-US"/>
              </w:rPr>
            </w:pPr>
          </w:p>
        </w:tc>
        <w:tc>
          <w:tcPr>
            <w:tcW w:w="2137" w:type="dxa"/>
            <w:vAlign w:val="center"/>
          </w:tcPr>
          <w:p w:rsidR="005C0015" w:rsidRDefault="00941A16">
            <w:pPr>
              <w:kinsoku w:val="0"/>
              <w:autoSpaceDE w:val="0"/>
              <w:autoSpaceDN w:val="0"/>
              <w:spacing w:before="3" w:after="0" w:line="219" w:lineRule="auto"/>
              <w:jc w:val="center"/>
              <w:textAlignment w:val="baseline"/>
              <w:rPr>
                <w:rFonts w:ascii="仿宋_GB2312" w:eastAsia="仿宋_GB2312" w:hAnsi="宋体" w:cs="宋体"/>
                <w:snapToGrid w:val="0"/>
                <w:color w:val="000000"/>
                <w:sz w:val="28"/>
                <w:szCs w:val="28"/>
                <w:lang w:eastAsia="en-US"/>
              </w:rPr>
            </w:pPr>
            <w:r>
              <w:rPr>
                <w:rFonts w:ascii="仿宋_GB2312" w:eastAsia="仿宋_GB2312" w:hAnsi="宋体" w:cs="宋体" w:hint="eastAsia"/>
                <w:snapToGrid w:val="0"/>
                <w:color w:val="000000"/>
                <w:spacing w:val="2"/>
                <w:sz w:val="28"/>
                <w:szCs w:val="28"/>
                <w:lang w:eastAsia="en-US"/>
              </w:rPr>
              <w:t>单位及职务</w:t>
            </w:r>
          </w:p>
        </w:tc>
        <w:tc>
          <w:tcPr>
            <w:tcW w:w="2852" w:type="dxa"/>
            <w:vAlign w:val="center"/>
          </w:tcPr>
          <w:p w:rsidR="005C0015" w:rsidRDefault="005C0015">
            <w:pPr>
              <w:kinsoku w:val="0"/>
              <w:autoSpaceDE w:val="0"/>
              <w:autoSpaceDN w:val="0"/>
              <w:spacing w:after="0"/>
              <w:jc w:val="center"/>
              <w:textAlignment w:val="baseline"/>
              <w:rPr>
                <w:rFonts w:ascii="仿宋_GB2312" w:eastAsia="仿宋_GB2312" w:hAnsi="Arial" w:cs="Arial"/>
                <w:snapToGrid w:val="0"/>
                <w:color w:val="000000"/>
                <w:sz w:val="28"/>
                <w:szCs w:val="28"/>
                <w:lang w:eastAsia="en-US"/>
              </w:rPr>
            </w:pPr>
          </w:p>
        </w:tc>
      </w:tr>
      <w:tr w:rsidR="005C0015">
        <w:trPr>
          <w:trHeight w:val="1118"/>
        </w:trPr>
        <w:tc>
          <w:tcPr>
            <w:tcW w:w="1953" w:type="dxa"/>
            <w:vAlign w:val="center"/>
          </w:tcPr>
          <w:p w:rsidR="005C0015" w:rsidRDefault="00941A16">
            <w:pPr>
              <w:kinsoku w:val="0"/>
              <w:autoSpaceDE w:val="0"/>
              <w:autoSpaceDN w:val="0"/>
              <w:spacing w:before="3" w:after="0" w:line="219" w:lineRule="auto"/>
              <w:jc w:val="center"/>
              <w:textAlignment w:val="baseline"/>
              <w:rPr>
                <w:rFonts w:ascii="仿宋_GB2312" w:eastAsia="仿宋_GB2312" w:hAnsi="宋体" w:cs="宋体"/>
                <w:snapToGrid w:val="0"/>
                <w:color w:val="000000"/>
                <w:sz w:val="28"/>
                <w:szCs w:val="28"/>
                <w:lang w:eastAsia="en-US"/>
              </w:rPr>
            </w:pPr>
            <w:r>
              <w:rPr>
                <w:rFonts w:ascii="仿宋_GB2312" w:eastAsia="仿宋_GB2312" w:hAnsi="宋体" w:cs="宋体" w:hint="eastAsia"/>
                <w:snapToGrid w:val="0"/>
                <w:color w:val="000000"/>
                <w:spacing w:val="14"/>
                <w:sz w:val="28"/>
                <w:szCs w:val="28"/>
                <w:lang w:eastAsia="en-US"/>
              </w:rPr>
              <w:t>时间</w:t>
            </w:r>
          </w:p>
        </w:tc>
        <w:tc>
          <w:tcPr>
            <w:tcW w:w="2577" w:type="dxa"/>
            <w:vAlign w:val="center"/>
          </w:tcPr>
          <w:p w:rsidR="005C0015" w:rsidRDefault="005C0015">
            <w:pPr>
              <w:kinsoku w:val="0"/>
              <w:autoSpaceDE w:val="0"/>
              <w:autoSpaceDN w:val="0"/>
              <w:spacing w:after="0"/>
              <w:jc w:val="center"/>
              <w:textAlignment w:val="baseline"/>
              <w:rPr>
                <w:rFonts w:ascii="仿宋_GB2312" w:eastAsia="仿宋_GB2312" w:hAnsi="Arial" w:cs="Arial"/>
                <w:snapToGrid w:val="0"/>
                <w:color w:val="000000"/>
                <w:sz w:val="28"/>
                <w:szCs w:val="28"/>
                <w:lang w:eastAsia="en-US"/>
              </w:rPr>
            </w:pPr>
          </w:p>
        </w:tc>
        <w:tc>
          <w:tcPr>
            <w:tcW w:w="2137" w:type="dxa"/>
            <w:vAlign w:val="center"/>
          </w:tcPr>
          <w:p w:rsidR="005C0015" w:rsidRDefault="00941A16">
            <w:pPr>
              <w:kinsoku w:val="0"/>
              <w:autoSpaceDE w:val="0"/>
              <w:autoSpaceDN w:val="0"/>
              <w:spacing w:before="3" w:after="0" w:line="219" w:lineRule="auto"/>
              <w:jc w:val="center"/>
              <w:textAlignment w:val="baseline"/>
              <w:rPr>
                <w:rFonts w:ascii="仿宋_GB2312" w:eastAsia="仿宋_GB2312" w:hAnsi="宋体" w:cs="宋体"/>
                <w:snapToGrid w:val="0"/>
                <w:color w:val="000000"/>
                <w:sz w:val="28"/>
                <w:szCs w:val="28"/>
                <w:lang w:eastAsia="en-US"/>
              </w:rPr>
            </w:pPr>
            <w:r>
              <w:rPr>
                <w:rFonts w:ascii="仿宋_GB2312" w:eastAsia="仿宋_GB2312" w:hAnsi="宋体" w:cs="宋体" w:hint="eastAsia"/>
                <w:snapToGrid w:val="0"/>
                <w:color w:val="000000"/>
                <w:spacing w:val="2"/>
                <w:sz w:val="28"/>
                <w:szCs w:val="28"/>
                <w:lang w:eastAsia="en-US"/>
              </w:rPr>
              <w:t>地点</w:t>
            </w:r>
          </w:p>
        </w:tc>
        <w:tc>
          <w:tcPr>
            <w:tcW w:w="2852" w:type="dxa"/>
            <w:vAlign w:val="center"/>
          </w:tcPr>
          <w:p w:rsidR="005C0015" w:rsidRDefault="005C0015">
            <w:pPr>
              <w:kinsoku w:val="0"/>
              <w:autoSpaceDE w:val="0"/>
              <w:autoSpaceDN w:val="0"/>
              <w:spacing w:after="0"/>
              <w:jc w:val="center"/>
              <w:textAlignment w:val="baseline"/>
              <w:rPr>
                <w:rFonts w:ascii="仿宋_GB2312" w:eastAsia="仿宋_GB2312" w:hAnsi="Arial" w:cs="Arial"/>
                <w:snapToGrid w:val="0"/>
                <w:color w:val="000000"/>
                <w:sz w:val="28"/>
                <w:szCs w:val="28"/>
                <w:lang w:eastAsia="en-US"/>
              </w:rPr>
            </w:pPr>
          </w:p>
        </w:tc>
      </w:tr>
      <w:tr w:rsidR="005C0015">
        <w:trPr>
          <w:trHeight w:val="2702"/>
        </w:trPr>
        <w:tc>
          <w:tcPr>
            <w:tcW w:w="1953" w:type="dxa"/>
            <w:vAlign w:val="center"/>
          </w:tcPr>
          <w:p w:rsidR="005C0015" w:rsidRDefault="00941A16">
            <w:pPr>
              <w:kinsoku w:val="0"/>
              <w:autoSpaceDE w:val="0"/>
              <w:autoSpaceDN w:val="0"/>
              <w:spacing w:before="3" w:after="0" w:line="219" w:lineRule="auto"/>
              <w:jc w:val="center"/>
              <w:textAlignment w:val="baseline"/>
              <w:rPr>
                <w:rFonts w:ascii="仿宋_GB2312" w:eastAsia="仿宋_GB2312" w:hAnsi="宋体" w:cs="宋体"/>
                <w:snapToGrid w:val="0"/>
                <w:color w:val="000000"/>
                <w:spacing w:val="2"/>
                <w:sz w:val="28"/>
                <w:szCs w:val="28"/>
              </w:rPr>
            </w:pPr>
            <w:r>
              <w:rPr>
                <w:rFonts w:ascii="仿宋_GB2312" w:eastAsia="仿宋_GB2312" w:hAnsi="宋体" w:cs="宋体" w:hint="eastAsia"/>
                <w:snapToGrid w:val="0"/>
                <w:color w:val="000000"/>
                <w:spacing w:val="2"/>
                <w:sz w:val="28"/>
                <w:szCs w:val="28"/>
                <w:lang w:eastAsia="en-US"/>
              </w:rPr>
              <w:t>说情推荐</w:t>
            </w:r>
          </w:p>
          <w:p w:rsidR="005C0015" w:rsidRDefault="00941A16">
            <w:pPr>
              <w:kinsoku w:val="0"/>
              <w:autoSpaceDE w:val="0"/>
              <w:autoSpaceDN w:val="0"/>
              <w:spacing w:before="3" w:after="0" w:line="219" w:lineRule="auto"/>
              <w:ind w:left="125"/>
              <w:jc w:val="center"/>
              <w:textAlignment w:val="baseline"/>
              <w:rPr>
                <w:rFonts w:ascii="仿宋_GB2312" w:eastAsia="仿宋_GB2312" w:hAnsi="宋体" w:cs="宋体"/>
                <w:snapToGrid w:val="0"/>
                <w:color w:val="000000"/>
                <w:sz w:val="28"/>
                <w:szCs w:val="28"/>
                <w:lang w:eastAsia="en-US"/>
              </w:rPr>
            </w:pPr>
            <w:r>
              <w:rPr>
                <w:rFonts w:ascii="仿宋_GB2312" w:eastAsia="仿宋_GB2312" w:hAnsi="宋体" w:cs="宋体" w:hint="eastAsia"/>
                <w:snapToGrid w:val="0"/>
                <w:color w:val="000000"/>
                <w:spacing w:val="2"/>
                <w:sz w:val="28"/>
                <w:szCs w:val="28"/>
                <w:lang w:eastAsia="en-US"/>
              </w:rPr>
              <w:t>方</w:t>
            </w:r>
            <w:r>
              <w:rPr>
                <w:rFonts w:ascii="仿宋_GB2312" w:eastAsia="仿宋_GB2312" w:hAnsi="宋体" w:cs="宋体" w:hint="eastAsia"/>
                <w:snapToGrid w:val="0"/>
                <w:color w:val="000000"/>
                <w:sz w:val="28"/>
                <w:szCs w:val="28"/>
                <w:lang w:eastAsia="en-US"/>
              </w:rPr>
              <w:t>式</w:t>
            </w:r>
          </w:p>
        </w:tc>
        <w:tc>
          <w:tcPr>
            <w:tcW w:w="7566" w:type="dxa"/>
            <w:gridSpan w:val="3"/>
            <w:vAlign w:val="center"/>
          </w:tcPr>
          <w:p w:rsidR="005C0015" w:rsidRDefault="005C0015">
            <w:pPr>
              <w:kinsoku w:val="0"/>
              <w:autoSpaceDE w:val="0"/>
              <w:autoSpaceDN w:val="0"/>
              <w:spacing w:after="0"/>
              <w:jc w:val="center"/>
              <w:textAlignment w:val="baseline"/>
              <w:rPr>
                <w:rFonts w:ascii="仿宋_GB2312" w:eastAsia="仿宋_GB2312" w:hAnsi="Arial" w:cs="Arial"/>
                <w:snapToGrid w:val="0"/>
                <w:color w:val="000000"/>
                <w:sz w:val="28"/>
                <w:szCs w:val="28"/>
                <w:lang w:eastAsia="en-US"/>
              </w:rPr>
            </w:pPr>
          </w:p>
        </w:tc>
      </w:tr>
      <w:tr w:rsidR="005C0015">
        <w:trPr>
          <w:trHeight w:val="3096"/>
        </w:trPr>
        <w:tc>
          <w:tcPr>
            <w:tcW w:w="1953" w:type="dxa"/>
            <w:vAlign w:val="center"/>
          </w:tcPr>
          <w:p w:rsidR="005C0015" w:rsidRDefault="00941A16">
            <w:pPr>
              <w:kinsoku w:val="0"/>
              <w:autoSpaceDE w:val="0"/>
              <w:autoSpaceDN w:val="0"/>
              <w:spacing w:before="3" w:after="0" w:line="219" w:lineRule="auto"/>
              <w:jc w:val="center"/>
              <w:textAlignment w:val="baseline"/>
              <w:rPr>
                <w:rFonts w:ascii="仿宋_GB2312" w:eastAsia="仿宋_GB2312" w:hAnsi="宋体" w:cs="宋体"/>
                <w:snapToGrid w:val="0"/>
                <w:color w:val="000000"/>
                <w:spacing w:val="2"/>
                <w:sz w:val="28"/>
                <w:szCs w:val="28"/>
              </w:rPr>
            </w:pPr>
            <w:r>
              <w:rPr>
                <w:rFonts w:ascii="仿宋_GB2312" w:eastAsia="仿宋_GB2312" w:hAnsi="宋体" w:cs="宋体" w:hint="eastAsia"/>
                <w:snapToGrid w:val="0"/>
                <w:color w:val="000000"/>
                <w:spacing w:val="2"/>
                <w:sz w:val="28"/>
                <w:szCs w:val="28"/>
                <w:lang w:eastAsia="en-US"/>
              </w:rPr>
              <w:t>说情推荐</w:t>
            </w:r>
          </w:p>
          <w:p w:rsidR="005C0015" w:rsidRDefault="00941A16">
            <w:pPr>
              <w:kinsoku w:val="0"/>
              <w:autoSpaceDE w:val="0"/>
              <w:autoSpaceDN w:val="0"/>
              <w:spacing w:before="3" w:after="0" w:line="219" w:lineRule="auto"/>
              <w:ind w:left="125"/>
              <w:jc w:val="center"/>
              <w:textAlignment w:val="baseline"/>
              <w:rPr>
                <w:rFonts w:ascii="仿宋_GB2312" w:eastAsia="仿宋_GB2312" w:hAnsi="宋体" w:cs="宋体"/>
                <w:snapToGrid w:val="0"/>
                <w:color w:val="000000"/>
                <w:sz w:val="28"/>
                <w:szCs w:val="28"/>
                <w:lang w:eastAsia="en-US"/>
              </w:rPr>
            </w:pPr>
            <w:r>
              <w:rPr>
                <w:rFonts w:ascii="仿宋_GB2312" w:eastAsia="仿宋_GB2312" w:hAnsi="宋体" w:cs="宋体" w:hint="eastAsia"/>
                <w:snapToGrid w:val="0"/>
                <w:color w:val="000000"/>
                <w:spacing w:val="2"/>
                <w:sz w:val="28"/>
                <w:szCs w:val="28"/>
                <w:lang w:eastAsia="en-US"/>
              </w:rPr>
              <w:t>事</w:t>
            </w:r>
            <w:r>
              <w:rPr>
                <w:rFonts w:ascii="仿宋_GB2312" w:eastAsia="仿宋_GB2312" w:hAnsi="宋体" w:cs="宋体" w:hint="eastAsia"/>
                <w:snapToGrid w:val="0"/>
                <w:color w:val="000000"/>
                <w:sz w:val="28"/>
                <w:szCs w:val="28"/>
                <w:lang w:eastAsia="en-US"/>
              </w:rPr>
              <w:t>项</w:t>
            </w:r>
          </w:p>
        </w:tc>
        <w:tc>
          <w:tcPr>
            <w:tcW w:w="7566" w:type="dxa"/>
            <w:gridSpan w:val="3"/>
            <w:vAlign w:val="center"/>
          </w:tcPr>
          <w:p w:rsidR="005C0015" w:rsidRDefault="005C0015">
            <w:pPr>
              <w:kinsoku w:val="0"/>
              <w:autoSpaceDE w:val="0"/>
              <w:autoSpaceDN w:val="0"/>
              <w:spacing w:after="0"/>
              <w:jc w:val="center"/>
              <w:textAlignment w:val="baseline"/>
              <w:rPr>
                <w:rFonts w:ascii="仿宋_GB2312" w:eastAsia="仿宋_GB2312" w:hAnsi="Arial" w:cs="Arial"/>
                <w:snapToGrid w:val="0"/>
                <w:color w:val="000000"/>
                <w:sz w:val="28"/>
                <w:szCs w:val="28"/>
                <w:lang w:eastAsia="en-US"/>
              </w:rPr>
            </w:pPr>
          </w:p>
        </w:tc>
      </w:tr>
      <w:tr w:rsidR="005C0015">
        <w:trPr>
          <w:trHeight w:val="2533"/>
        </w:trPr>
        <w:tc>
          <w:tcPr>
            <w:tcW w:w="1953" w:type="dxa"/>
            <w:vAlign w:val="center"/>
          </w:tcPr>
          <w:p w:rsidR="005C0015" w:rsidRDefault="00941A16">
            <w:pPr>
              <w:kinsoku w:val="0"/>
              <w:autoSpaceDE w:val="0"/>
              <w:autoSpaceDN w:val="0"/>
              <w:spacing w:before="3" w:after="0" w:line="219" w:lineRule="auto"/>
              <w:jc w:val="center"/>
              <w:textAlignment w:val="baseline"/>
              <w:rPr>
                <w:rFonts w:ascii="仿宋_GB2312" w:eastAsia="仿宋_GB2312" w:hAnsi="宋体" w:cs="宋体"/>
                <w:snapToGrid w:val="0"/>
                <w:color w:val="000000"/>
                <w:spacing w:val="2"/>
                <w:sz w:val="28"/>
                <w:szCs w:val="28"/>
              </w:rPr>
            </w:pPr>
            <w:r>
              <w:rPr>
                <w:rFonts w:ascii="仿宋_GB2312" w:eastAsia="仿宋_GB2312" w:hAnsi="宋体" w:cs="宋体" w:hint="eastAsia"/>
                <w:snapToGrid w:val="0"/>
                <w:color w:val="000000"/>
                <w:spacing w:val="2"/>
                <w:sz w:val="28"/>
                <w:szCs w:val="28"/>
                <w:lang w:eastAsia="en-US"/>
              </w:rPr>
              <w:t>其他需要</w:t>
            </w:r>
          </w:p>
          <w:p w:rsidR="005C0015" w:rsidRDefault="00941A16">
            <w:pPr>
              <w:kinsoku w:val="0"/>
              <w:autoSpaceDE w:val="0"/>
              <w:autoSpaceDN w:val="0"/>
              <w:spacing w:before="3" w:after="0" w:line="219" w:lineRule="auto"/>
              <w:jc w:val="center"/>
              <w:textAlignment w:val="baseline"/>
              <w:rPr>
                <w:rFonts w:ascii="仿宋_GB2312" w:eastAsia="仿宋_GB2312" w:hAnsi="宋体" w:cs="宋体"/>
                <w:snapToGrid w:val="0"/>
                <w:color w:val="000000"/>
                <w:sz w:val="28"/>
                <w:szCs w:val="28"/>
                <w:lang w:eastAsia="en-US"/>
              </w:rPr>
            </w:pPr>
            <w:r>
              <w:rPr>
                <w:rFonts w:ascii="仿宋_GB2312" w:eastAsia="仿宋_GB2312" w:hAnsi="宋体" w:cs="宋体" w:hint="eastAsia"/>
                <w:snapToGrid w:val="0"/>
                <w:color w:val="000000"/>
                <w:spacing w:val="2"/>
                <w:sz w:val="28"/>
                <w:szCs w:val="28"/>
                <w:lang w:eastAsia="en-US"/>
              </w:rPr>
              <w:t>记录事项</w:t>
            </w:r>
          </w:p>
        </w:tc>
        <w:tc>
          <w:tcPr>
            <w:tcW w:w="7566" w:type="dxa"/>
            <w:gridSpan w:val="3"/>
            <w:vAlign w:val="center"/>
          </w:tcPr>
          <w:p w:rsidR="005C0015" w:rsidRDefault="005C0015">
            <w:pPr>
              <w:kinsoku w:val="0"/>
              <w:autoSpaceDE w:val="0"/>
              <w:autoSpaceDN w:val="0"/>
              <w:spacing w:after="0"/>
              <w:jc w:val="center"/>
              <w:textAlignment w:val="baseline"/>
              <w:rPr>
                <w:rFonts w:ascii="仿宋_GB2312" w:eastAsia="仿宋_GB2312" w:hAnsi="Arial" w:cs="Arial"/>
                <w:snapToGrid w:val="0"/>
                <w:color w:val="000000"/>
                <w:sz w:val="28"/>
                <w:szCs w:val="28"/>
                <w:lang w:eastAsia="en-US"/>
              </w:rPr>
            </w:pPr>
          </w:p>
        </w:tc>
      </w:tr>
    </w:tbl>
    <w:p w:rsidR="005C0015" w:rsidRDefault="005C0015">
      <w:pPr>
        <w:kinsoku w:val="0"/>
        <w:autoSpaceDE w:val="0"/>
        <w:autoSpaceDN w:val="0"/>
        <w:spacing w:after="0"/>
        <w:jc w:val="both"/>
        <w:textAlignment w:val="baseline"/>
        <w:rPr>
          <w:rFonts w:ascii="Arial" w:eastAsiaTheme="minorEastAsia" w:hAnsi="Arial" w:cs="Arial"/>
          <w:snapToGrid w:val="0"/>
          <w:color w:val="000000"/>
          <w:sz w:val="21"/>
          <w:szCs w:val="21"/>
        </w:rPr>
        <w:sectPr w:rsidR="005C0015">
          <w:headerReference w:type="even" r:id="rId7"/>
          <w:headerReference w:type="default" r:id="rId8"/>
          <w:footerReference w:type="even" r:id="rId9"/>
          <w:footerReference w:type="default" r:id="rId10"/>
          <w:headerReference w:type="first" r:id="rId11"/>
          <w:footerReference w:type="first" r:id="rId12"/>
          <w:pgSz w:w="11900" w:h="16830"/>
          <w:pgMar w:top="1418" w:right="1474" w:bottom="1418" w:left="1588" w:header="0" w:footer="567" w:gutter="0"/>
          <w:cols w:space="720"/>
          <w:titlePg/>
          <w:docGrid w:linePitch="299"/>
        </w:sectPr>
      </w:pPr>
    </w:p>
    <w:p w:rsidR="005C0015" w:rsidRDefault="00941A16">
      <w:pPr>
        <w:kinsoku w:val="0"/>
        <w:autoSpaceDE w:val="0"/>
        <w:autoSpaceDN w:val="0"/>
        <w:spacing w:before="100" w:after="0" w:line="224" w:lineRule="auto"/>
        <w:jc w:val="both"/>
        <w:textAlignment w:val="baseline"/>
        <w:rPr>
          <w:rFonts w:ascii="仿宋_GB2312" w:eastAsia="仿宋_GB2312" w:hAnsi="黑体" w:cs="黑体"/>
          <w:snapToGrid w:val="0"/>
          <w:color w:val="000000"/>
          <w:sz w:val="32"/>
          <w:szCs w:val="32"/>
        </w:rPr>
      </w:pPr>
      <w:r>
        <w:rPr>
          <w:rFonts w:ascii="仿宋_GB2312" w:eastAsia="仿宋_GB2312" w:hAnsi="黑体" w:cs="黑体" w:hint="eastAsia"/>
          <w:b/>
          <w:bCs/>
          <w:snapToGrid w:val="0"/>
          <w:color w:val="000000"/>
          <w:spacing w:val="21"/>
          <w:sz w:val="32"/>
          <w:szCs w:val="32"/>
          <w:lang w:eastAsia="en-US"/>
        </w:rPr>
        <w:lastRenderedPageBreak/>
        <w:t>附件</w:t>
      </w:r>
      <w:r>
        <w:rPr>
          <w:rFonts w:ascii="仿宋_GB2312" w:eastAsia="仿宋_GB2312" w:hAnsi="黑体" w:cs="黑体" w:hint="eastAsia"/>
          <w:b/>
          <w:bCs/>
          <w:snapToGrid w:val="0"/>
          <w:color w:val="000000"/>
          <w:spacing w:val="21"/>
          <w:sz w:val="32"/>
          <w:szCs w:val="32"/>
          <w:lang w:eastAsia="en-US"/>
        </w:rPr>
        <w:t>2</w:t>
      </w:r>
    </w:p>
    <w:p w:rsidR="005C0015" w:rsidRDefault="00941A16">
      <w:pPr>
        <w:kinsoku w:val="0"/>
        <w:autoSpaceDE w:val="0"/>
        <w:autoSpaceDN w:val="0"/>
        <w:spacing w:before="100" w:after="0" w:line="224" w:lineRule="auto"/>
        <w:ind w:left="119"/>
        <w:jc w:val="center"/>
        <w:textAlignment w:val="baseline"/>
        <w:rPr>
          <w:rFonts w:ascii="黑体" w:eastAsia="黑体" w:hAnsi="黑体" w:cs="黑体"/>
          <w:snapToGrid w:val="0"/>
          <w:color w:val="000000"/>
          <w:sz w:val="32"/>
          <w:szCs w:val="32"/>
          <w:lang w:eastAsia="en-US"/>
        </w:rPr>
      </w:pPr>
      <w:r>
        <w:rPr>
          <w:rFonts w:ascii="方正小标宋简体" w:eastAsia="方正小标宋简体" w:hAnsi="宋体" w:cs="宋体" w:hint="eastAsia"/>
          <w:bCs/>
          <w:snapToGrid w:val="0"/>
          <w:color w:val="000000"/>
          <w:spacing w:val="-1"/>
          <w:sz w:val="32"/>
          <w:szCs w:val="32"/>
          <w:lang w:eastAsia="en-US"/>
        </w:rPr>
        <w:t>项目</w:t>
      </w:r>
      <w:r>
        <w:rPr>
          <w:rFonts w:ascii="方正小标宋简体" w:eastAsia="方正小标宋简体" w:hAnsi="宋体" w:cs="宋体" w:hint="eastAsia"/>
          <w:bCs/>
          <w:snapToGrid w:val="0"/>
          <w:color w:val="000000"/>
          <w:spacing w:val="-1"/>
          <w:sz w:val="32"/>
          <w:szCs w:val="32"/>
          <w:lang w:eastAsia="en-US"/>
        </w:rPr>
        <w:t>(</w:t>
      </w:r>
      <w:r>
        <w:rPr>
          <w:rFonts w:ascii="方正小标宋简体" w:eastAsia="方正小标宋简体" w:hAnsi="宋体" w:cs="宋体" w:hint="eastAsia"/>
          <w:bCs/>
          <w:snapToGrid w:val="0"/>
          <w:color w:val="000000"/>
          <w:spacing w:val="-1"/>
          <w:sz w:val="32"/>
          <w:szCs w:val="32"/>
          <w:lang w:eastAsia="en-US"/>
        </w:rPr>
        <w:t>采购人对政府采购代理机构的评价表</w:t>
      </w:r>
      <w:r>
        <w:rPr>
          <w:rFonts w:ascii="方正小标宋简体" w:eastAsia="方正小标宋简体" w:hAnsi="宋体" w:cs="宋体" w:hint="eastAsia"/>
          <w:bCs/>
          <w:snapToGrid w:val="0"/>
          <w:color w:val="000000"/>
          <w:spacing w:val="-1"/>
          <w:sz w:val="32"/>
          <w:szCs w:val="32"/>
          <w:lang w:eastAsia="en-US"/>
        </w:rPr>
        <w:t>)</w:t>
      </w:r>
    </w:p>
    <w:tbl>
      <w:tblPr>
        <w:tblStyle w:val="TableNormal"/>
        <w:tblW w:w="890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4"/>
        <w:gridCol w:w="6872"/>
        <w:gridCol w:w="754"/>
      </w:tblGrid>
      <w:tr w:rsidR="005C0015">
        <w:trPr>
          <w:trHeight w:val="493"/>
        </w:trPr>
        <w:tc>
          <w:tcPr>
            <w:tcW w:w="1274" w:type="dxa"/>
          </w:tcPr>
          <w:p w:rsidR="005C0015" w:rsidRDefault="00941A16">
            <w:pPr>
              <w:kinsoku w:val="0"/>
              <w:autoSpaceDE w:val="0"/>
              <w:autoSpaceDN w:val="0"/>
              <w:spacing w:before="32" w:after="0" w:line="201" w:lineRule="auto"/>
              <w:ind w:left="125"/>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11"/>
                <w:sz w:val="24"/>
                <w:szCs w:val="24"/>
                <w:lang w:eastAsia="en-US"/>
              </w:rPr>
              <w:t>评价项目</w:t>
            </w:r>
          </w:p>
        </w:tc>
        <w:tc>
          <w:tcPr>
            <w:tcW w:w="6872" w:type="dxa"/>
          </w:tcPr>
          <w:p w:rsidR="005C0015" w:rsidRDefault="00941A16">
            <w:pPr>
              <w:kinsoku w:val="0"/>
              <w:autoSpaceDE w:val="0"/>
              <w:autoSpaceDN w:val="0"/>
              <w:spacing w:before="32" w:after="0" w:line="201" w:lineRule="auto"/>
              <w:ind w:left="2950"/>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3"/>
                <w:sz w:val="24"/>
                <w:szCs w:val="24"/>
                <w:lang w:eastAsia="en-US"/>
              </w:rPr>
              <w:t>评价内容</w:t>
            </w:r>
          </w:p>
        </w:tc>
        <w:tc>
          <w:tcPr>
            <w:tcW w:w="754" w:type="dxa"/>
          </w:tcPr>
          <w:p w:rsidR="005C0015" w:rsidRDefault="00941A16">
            <w:pPr>
              <w:kinsoku w:val="0"/>
              <w:autoSpaceDE w:val="0"/>
              <w:autoSpaceDN w:val="0"/>
              <w:spacing w:before="35" w:after="0" w:line="199" w:lineRule="auto"/>
              <w:ind w:left="149"/>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5"/>
                <w:sz w:val="24"/>
                <w:szCs w:val="24"/>
                <w:lang w:eastAsia="en-US"/>
              </w:rPr>
              <w:t>得分</w:t>
            </w:r>
          </w:p>
        </w:tc>
      </w:tr>
      <w:tr w:rsidR="005C0015">
        <w:trPr>
          <w:trHeight w:val="2188"/>
        </w:trPr>
        <w:tc>
          <w:tcPr>
            <w:tcW w:w="1274" w:type="dxa"/>
          </w:tcPr>
          <w:p w:rsidR="005C0015" w:rsidRDefault="005C0015">
            <w:pPr>
              <w:kinsoku w:val="0"/>
              <w:autoSpaceDE w:val="0"/>
              <w:autoSpaceDN w:val="0"/>
              <w:spacing w:after="0" w:line="297" w:lineRule="auto"/>
              <w:jc w:val="center"/>
              <w:textAlignment w:val="baseline"/>
              <w:rPr>
                <w:rFonts w:ascii="仿宋_GB2312" w:eastAsia="仿宋_GB2312" w:hAnsi="Arial" w:cs="Arial"/>
                <w:snapToGrid w:val="0"/>
                <w:color w:val="000000"/>
                <w:sz w:val="24"/>
                <w:szCs w:val="24"/>
                <w:lang w:eastAsia="en-US"/>
              </w:rPr>
            </w:pPr>
          </w:p>
          <w:p w:rsidR="005C0015" w:rsidRDefault="005C0015">
            <w:pPr>
              <w:kinsoku w:val="0"/>
              <w:autoSpaceDE w:val="0"/>
              <w:autoSpaceDN w:val="0"/>
              <w:spacing w:after="0" w:line="298" w:lineRule="auto"/>
              <w:jc w:val="center"/>
              <w:textAlignment w:val="baseline"/>
              <w:rPr>
                <w:rFonts w:ascii="仿宋_GB2312" w:eastAsia="仿宋_GB2312" w:hAnsi="Arial" w:cs="Arial"/>
                <w:snapToGrid w:val="0"/>
                <w:color w:val="000000"/>
                <w:sz w:val="24"/>
                <w:szCs w:val="24"/>
                <w:lang w:eastAsia="en-US"/>
              </w:rPr>
            </w:pPr>
          </w:p>
          <w:p w:rsidR="005C0015" w:rsidRDefault="00941A16">
            <w:pPr>
              <w:kinsoku w:val="0"/>
              <w:autoSpaceDE w:val="0"/>
              <w:autoSpaceDN w:val="0"/>
              <w:spacing w:before="81" w:after="0" w:line="219" w:lineRule="auto"/>
              <w:ind w:left="125"/>
              <w:jc w:val="center"/>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2"/>
                <w:sz w:val="24"/>
                <w:szCs w:val="24"/>
                <w:lang w:eastAsia="en-US"/>
              </w:rPr>
              <w:t>招标文件</w:t>
            </w:r>
          </w:p>
          <w:p w:rsidR="005C0015" w:rsidRDefault="00941A16">
            <w:pPr>
              <w:kinsoku w:val="0"/>
              <w:autoSpaceDE w:val="0"/>
              <w:autoSpaceDN w:val="0"/>
              <w:spacing w:before="3" w:after="0" w:line="219" w:lineRule="auto"/>
              <w:ind w:left="125"/>
              <w:jc w:val="center"/>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2"/>
                <w:sz w:val="24"/>
                <w:szCs w:val="24"/>
                <w:lang w:eastAsia="en-US"/>
              </w:rPr>
              <w:t>编制质量</w:t>
            </w:r>
          </w:p>
          <w:p w:rsidR="005C0015" w:rsidRDefault="00941A16">
            <w:pPr>
              <w:kinsoku w:val="0"/>
              <w:autoSpaceDE w:val="0"/>
              <w:autoSpaceDN w:val="0"/>
              <w:spacing w:before="4" w:after="0" w:line="220" w:lineRule="auto"/>
              <w:ind w:left="255"/>
              <w:jc w:val="center"/>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10"/>
                <w:sz w:val="24"/>
                <w:szCs w:val="24"/>
                <w:lang w:eastAsia="en-US"/>
              </w:rPr>
              <w:t>(40</w:t>
            </w:r>
            <w:r>
              <w:rPr>
                <w:rFonts w:ascii="仿宋_GB2312" w:eastAsia="仿宋_GB2312" w:hAnsi="宋体" w:cs="宋体" w:hint="eastAsia"/>
                <w:snapToGrid w:val="0"/>
                <w:color w:val="000000"/>
                <w:spacing w:val="10"/>
                <w:sz w:val="24"/>
                <w:szCs w:val="24"/>
                <w:lang w:eastAsia="en-US"/>
              </w:rPr>
              <w:t>分</w:t>
            </w:r>
            <w:r>
              <w:rPr>
                <w:rFonts w:ascii="仿宋_GB2312" w:eastAsia="仿宋_GB2312" w:hAnsi="宋体" w:cs="宋体" w:hint="eastAsia"/>
                <w:snapToGrid w:val="0"/>
                <w:color w:val="000000"/>
                <w:spacing w:val="10"/>
                <w:sz w:val="24"/>
                <w:szCs w:val="24"/>
                <w:lang w:eastAsia="en-US"/>
              </w:rPr>
              <w:t>)</w:t>
            </w:r>
          </w:p>
        </w:tc>
        <w:tc>
          <w:tcPr>
            <w:tcW w:w="6872" w:type="dxa"/>
          </w:tcPr>
          <w:p w:rsidR="005C0015" w:rsidRDefault="00941A16">
            <w:pPr>
              <w:kinsoku w:val="0"/>
              <w:autoSpaceDE w:val="0"/>
              <w:autoSpaceDN w:val="0"/>
              <w:spacing w:before="29" w:after="0" w:line="231"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8"/>
                <w:sz w:val="24"/>
                <w:szCs w:val="24"/>
                <w:lang w:eastAsia="en-US"/>
              </w:rPr>
              <w:t>1.</w:t>
            </w:r>
            <w:r>
              <w:rPr>
                <w:rFonts w:ascii="仿宋_GB2312" w:eastAsia="仿宋_GB2312" w:hAnsi="宋体" w:cs="宋体" w:hint="eastAsia"/>
                <w:snapToGrid w:val="0"/>
                <w:color w:val="000000"/>
                <w:spacing w:val="-8"/>
                <w:sz w:val="24"/>
                <w:szCs w:val="24"/>
                <w:lang w:eastAsia="en-US"/>
              </w:rPr>
              <w:t>采购文件不存在明显不合理条款，采购文件编制规范、完整，</w:t>
            </w:r>
            <w:r>
              <w:rPr>
                <w:rFonts w:ascii="仿宋_GB2312" w:eastAsia="仿宋_GB2312" w:hAnsi="宋体" w:cs="宋体" w:hint="eastAsia"/>
                <w:snapToGrid w:val="0"/>
                <w:color w:val="000000"/>
                <w:spacing w:val="-5"/>
                <w:sz w:val="24"/>
                <w:szCs w:val="24"/>
                <w:lang w:eastAsia="en-US"/>
              </w:rPr>
              <w:t>不存在前后不一致、抄袭或套用其他项目采购文件的情况。</w:t>
            </w:r>
          </w:p>
          <w:p w:rsidR="005C0015" w:rsidRDefault="00941A16">
            <w:pPr>
              <w:kinsoku w:val="0"/>
              <w:autoSpaceDE w:val="0"/>
              <w:autoSpaceDN w:val="0"/>
              <w:spacing w:before="15" w:after="0" w:line="224"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8"/>
                <w:sz w:val="24"/>
                <w:szCs w:val="24"/>
                <w:lang w:eastAsia="en-US"/>
              </w:rPr>
              <w:t>2.</w:t>
            </w:r>
            <w:r>
              <w:rPr>
                <w:rFonts w:ascii="仿宋_GB2312" w:eastAsia="仿宋_GB2312" w:hAnsi="宋体" w:cs="宋体" w:hint="eastAsia"/>
                <w:snapToGrid w:val="0"/>
                <w:color w:val="000000"/>
                <w:spacing w:val="-8"/>
                <w:sz w:val="24"/>
                <w:szCs w:val="24"/>
                <w:lang w:eastAsia="en-US"/>
              </w:rPr>
              <w:t>采购文件中评审方法和标准符合规定，未引导或误导采购人添</w:t>
            </w:r>
            <w:r>
              <w:rPr>
                <w:rFonts w:ascii="仿宋_GB2312" w:eastAsia="仿宋_GB2312" w:hAnsi="宋体" w:cs="宋体" w:hint="eastAsia"/>
                <w:snapToGrid w:val="0"/>
                <w:color w:val="000000"/>
                <w:sz w:val="24"/>
                <w:szCs w:val="24"/>
                <w:lang w:eastAsia="en-US"/>
              </w:rPr>
              <w:t>加倾向性、歧视性评审因素。</w:t>
            </w:r>
          </w:p>
          <w:p w:rsidR="005C0015" w:rsidRDefault="00941A16">
            <w:pPr>
              <w:kinsoku w:val="0"/>
              <w:autoSpaceDE w:val="0"/>
              <w:autoSpaceDN w:val="0"/>
              <w:spacing w:before="13" w:after="0" w:line="221"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8"/>
                <w:sz w:val="24"/>
                <w:szCs w:val="24"/>
                <w:lang w:eastAsia="en-US"/>
              </w:rPr>
              <w:t>3.</w:t>
            </w:r>
            <w:r>
              <w:rPr>
                <w:rFonts w:ascii="仿宋_GB2312" w:eastAsia="仿宋_GB2312" w:hAnsi="宋体" w:cs="宋体" w:hint="eastAsia"/>
                <w:snapToGrid w:val="0"/>
                <w:color w:val="000000"/>
                <w:spacing w:val="-8"/>
                <w:sz w:val="24"/>
                <w:szCs w:val="24"/>
                <w:lang w:eastAsia="en-US"/>
              </w:rPr>
              <w:t>采用综合评分法的，评审标准中的分值设置与评审因素的量化</w:t>
            </w:r>
            <w:r>
              <w:rPr>
                <w:rFonts w:ascii="仿宋_GB2312" w:eastAsia="仿宋_GB2312" w:hAnsi="宋体" w:cs="宋体" w:hint="eastAsia"/>
                <w:snapToGrid w:val="0"/>
                <w:color w:val="000000"/>
                <w:sz w:val="24"/>
                <w:szCs w:val="24"/>
                <w:lang w:eastAsia="en-US"/>
              </w:rPr>
              <w:t>指标相对应。</w:t>
            </w:r>
          </w:p>
          <w:p w:rsidR="005C0015" w:rsidRDefault="00941A16">
            <w:pPr>
              <w:kinsoku w:val="0"/>
              <w:autoSpaceDE w:val="0"/>
              <w:autoSpaceDN w:val="0"/>
              <w:spacing w:before="19" w:after="0" w:line="199"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4.</w:t>
            </w:r>
            <w:r>
              <w:rPr>
                <w:rFonts w:ascii="仿宋_GB2312" w:eastAsia="仿宋_GB2312" w:hAnsi="宋体" w:cs="宋体" w:hint="eastAsia"/>
                <w:snapToGrid w:val="0"/>
                <w:color w:val="000000"/>
                <w:sz w:val="24"/>
                <w:szCs w:val="24"/>
                <w:lang w:eastAsia="en-US"/>
              </w:rPr>
              <w:t>采购文件实质性条款的关键内容表述清晰，不会引起歧义。</w:t>
            </w:r>
          </w:p>
        </w:tc>
        <w:tc>
          <w:tcPr>
            <w:tcW w:w="754" w:type="dxa"/>
          </w:tcPr>
          <w:p w:rsidR="005C0015" w:rsidRDefault="005C0015">
            <w:pPr>
              <w:kinsoku w:val="0"/>
              <w:autoSpaceDE w:val="0"/>
              <w:autoSpaceDN w:val="0"/>
              <w:spacing w:after="0"/>
              <w:jc w:val="both"/>
              <w:textAlignment w:val="baseline"/>
              <w:rPr>
                <w:rFonts w:ascii="仿宋_GB2312" w:eastAsia="仿宋_GB2312" w:hAnsi="Arial" w:cs="Arial"/>
                <w:snapToGrid w:val="0"/>
                <w:color w:val="000000"/>
                <w:sz w:val="24"/>
                <w:szCs w:val="24"/>
                <w:lang w:eastAsia="en-US"/>
              </w:rPr>
            </w:pPr>
          </w:p>
        </w:tc>
      </w:tr>
      <w:tr w:rsidR="005C0015">
        <w:trPr>
          <w:trHeight w:val="3747"/>
        </w:trPr>
        <w:tc>
          <w:tcPr>
            <w:tcW w:w="1274" w:type="dxa"/>
          </w:tcPr>
          <w:p w:rsidR="005C0015" w:rsidRDefault="005C0015">
            <w:pPr>
              <w:kinsoku w:val="0"/>
              <w:autoSpaceDE w:val="0"/>
              <w:autoSpaceDN w:val="0"/>
              <w:spacing w:after="0" w:line="250" w:lineRule="auto"/>
              <w:jc w:val="center"/>
              <w:textAlignment w:val="baseline"/>
              <w:rPr>
                <w:rFonts w:ascii="仿宋_GB2312" w:eastAsia="仿宋_GB2312" w:hAnsi="Arial" w:cs="Arial"/>
                <w:snapToGrid w:val="0"/>
                <w:color w:val="000000"/>
                <w:sz w:val="24"/>
                <w:szCs w:val="24"/>
                <w:lang w:eastAsia="en-US"/>
              </w:rPr>
            </w:pPr>
          </w:p>
          <w:p w:rsidR="005C0015" w:rsidRDefault="005C0015">
            <w:pPr>
              <w:kinsoku w:val="0"/>
              <w:autoSpaceDE w:val="0"/>
              <w:autoSpaceDN w:val="0"/>
              <w:spacing w:after="0" w:line="250" w:lineRule="auto"/>
              <w:jc w:val="center"/>
              <w:textAlignment w:val="baseline"/>
              <w:rPr>
                <w:rFonts w:ascii="仿宋_GB2312" w:eastAsia="仿宋_GB2312" w:hAnsi="Arial" w:cs="Arial"/>
                <w:snapToGrid w:val="0"/>
                <w:color w:val="000000"/>
                <w:sz w:val="24"/>
                <w:szCs w:val="24"/>
                <w:lang w:eastAsia="en-US"/>
              </w:rPr>
            </w:pPr>
          </w:p>
          <w:p w:rsidR="005C0015" w:rsidRDefault="005C0015">
            <w:pPr>
              <w:kinsoku w:val="0"/>
              <w:autoSpaceDE w:val="0"/>
              <w:autoSpaceDN w:val="0"/>
              <w:spacing w:after="0" w:line="250" w:lineRule="auto"/>
              <w:jc w:val="center"/>
              <w:textAlignment w:val="baseline"/>
              <w:rPr>
                <w:rFonts w:ascii="仿宋_GB2312" w:eastAsia="仿宋_GB2312" w:hAnsi="Arial" w:cs="Arial"/>
                <w:snapToGrid w:val="0"/>
                <w:color w:val="000000"/>
                <w:sz w:val="24"/>
                <w:szCs w:val="24"/>
                <w:lang w:eastAsia="en-US"/>
              </w:rPr>
            </w:pPr>
          </w:p>
          <w:p w:rsidR="005C0015" w:rsidRDefault="005C0015">
            <w:pPr>
              <w:kinsoku w:val="0"/>
              <w:autoSpaceDE w:val="0"/>
              <w:autoSpaceDN w:val="0"/>
              <w:spacing w:after="0" w:line="250" w:lineRule="auto"/>
              <w:jc w:val="center"/>
              <w:textAlignment w:val="baseline"/>
              <w:rPr>
                <w:rFonts w:ascii="仿宋_GB2312" w:eastAsia="仿宋_GB2312" w:hAnsi="Arial" w:cs="Arial"/>
                <w:snapToGrid w:val="0"/>
                <w:color w:val="000000"/>
                <w:sz w:val="24"/>
                <w:szCs w:val="24"/>
                <w:lang w:eastAsia="en-US"/>
              </w:rPr>
            </w:pPr>
          </w:p>
          <w:p w:rsidR="005C0015" w:rsidRDefault="005C0015">
            <w:pPr>
              <w:kinsoku w:val="0"/>
              <w:autoSpaceDE w:val="0"/>
              <w:autoSpaceDN w:val="0"/>
              <w:spacing w:after="0" w:line="251" w:lineRule="auto"/>
              <w:jc w:val="center"/>
              <w:textAlignment w:val="baseline"/>
              <w:rPr>
                <w:rFonts w:ascii="仿宋_GB2312" w:eastAsia="仿宋_GB2312" w:hAnsi="Arial" w:cs="Arial"/>
                <w:snapToGrid w:val="0"/>
                <w:color w:val="000000"/>
                <w:sz w:val="24"/>
                <w:szCs w:val="24"/>
              </w:rPr>
            </w:pPr>
          </w:p>
          <w:p w:rsidR="005C0015" w:rsidRDefault="00941A16">
            <w:pPr>
              <w:kinsoku w:val="0"/>
              <w:autoSpaceDE w:val="0"/>
              <w:autoSpaceDN w:val="0"/>
              <w:spacing w:before="82" w:after="0" w:line="219" w:lineRule="auto"/>
              <w:ind w:left="125"/>
              <w:jc w:val="center"/>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3"/>
                <w:sz w:val="24"/>
                <w:szCs w:val="24"/>
                <w:lang w:eastAsia="en-US"/>
              </w:rPr>
              <w:t>规范管理</w:t>
            </w:r>
          </w:p>
          <w:p w:rsidR="005C0015" w:rsidRDefault="00941A16">
            <w:pPr>
              <w:kinsoku w:val="0"/>
              <w:autoSpaceDE w:val="0"/>
              <w:autoSpaceDN w:val="0"/>
              <w:spacing w:before="34" w:after="0" w:line="220" w:lineRule="auto"/>
              <w:ind w:left="255"/>
              <w:jc w:val="center"/>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10"/>
                <w:sz w:val="24"/>
                <w:szCs w:val="24"/>
                <w:lang w:eastAsia="en-US"/>
              </w:rPr>
              <w:t>(40</w:t>
            </w:r>
            <w:r>
              <w:rPr>
                <w:rFonts w:ascii="仿宋_GB2312" w:eastAsia="仿宋_GB2312" w:hAnsi="宋体" w:cs="宋体" w:hint="eastAsia"/>
                <w:snapToGrid w:val="0"/>
                <w:color w:val="000000"/>
                <w:spacing w:val="10"/>
                <w:sz w:val="24"/>
                <w:szCs w:val="24"/>
                <w:lang w:eastAsia="en-US"/>
              </w:rPr>
              <w:t>分</w:t>
            </w:r>
            <w:r>
              <w:rPr>
                <w:rFonts w:ascii="仿宋_GB2312" w:eastAsia="仿宋_GB2312" w:hAnsi="宋体" w:cs="宋体" w:hint="eastAsia"/>
                <w:snapToGrid w:val="0"/>
                <w:color w:val="000000"/>
                <w:spacing w:val="10"/>
                <w:sz w:val="24"/>
                <w:szCs w:val="24"/>
                <w:lang w:eastAsia="en-US"/>
              </w:rPr>
              <w:t>)</w:t>
            </w:r>
          </w:p>
        </w:tc>
        <w:tc>
          <w:tcPr>
            <w:tcW w:w="6872" w:type="dxa"/>
          </w:tcPr>
          <w:p w:rsidR="005C0015" w:rsidRDefault="00941A16">
            <w:pPr>
              <w:kinsoku w:val="0"/>
              <w:autoSpaceDE w:val="0"/>
              <w:autoSpaceDN w:val="0"/>
              <w:spacing w:before="20" w:after="0" w:line="219"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1.</w:t>
            </w:r>
            <w:r>
              <w:rPr>
                <w:rFonts w:ascii="仿宋_GB2312" w:eastAsia="仿宋_GB2312" w:hAnsi="宋体" w:cs="宋体" w:hint="eastAsia"/>
                <w:snapToGrid w:val="0"/>
                <w:color w:val="000000"/>
                <w:sz w:val="24"/>
                <w:szCs w:val="24"/>
                <w:lang w:eastAsia="en-US"/>
              </w:rPr>
              <w:t>项目代理不存在转委托，代理人员为本机构专职从业人员。</w:t>
            </w:r>
          </w:p>
          <w:p w:rsidR="005C0015" w:rsidRDefault="00941A16">
            <w:pPr>
              <w:kinsoku w:val="0"/>
              <w:autoSpaceDE w:val="0"/>
              <w:autoSpaceDN w:val="0"/>
              <w:spacing w:before="13" w:after="0" w:line="229"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8"/>
                <w:sz w:val="24"/>
                <w:szCs w:val="24"/>
                <w:lang w:eastAsia="en-US"/>
              </w:rPr>
              <w:t>2.</w:t>
            </w:r>
            <w:r>
              <w:rPr>
                <w:rFonts w:ascii="仿宋_GB2312" w:eastAsia="仿宋_GB2312" w:hAnsi="宋体" w:cs="宋体" w:hint="eastAsia"/>
                <w:snapToGrid w:val="0"/>
                <w:color w:val="000000"/>
                <w:spacing w:val="-8"/>
                <w:sz w:val="24"/>
                <w:szCs w:val="24"/>
                <w:lang w:eastAsia="en-US"/>
              </w:rPr>
              <w:t>开标程序符合规定，现场组织有序，按规定记录开标过程及结</w:t>
            </w:r>
            <w:r>
              <w:rPr>
                <w:rFonts w:ascii="仿宋_GB2312" w:eastAsia="仿宋_GB2312" w:hAnsi="宋体" w:cs="宋体" w:hint="eastAsia"/>
                <w:snapToGrid w:val="0"/>
                <w:color w:val="000000"/>
                <w:spacing w:val="2"/>
                <w:sz w:val="24"/>
                <w:szCs w:val="24"/>
                <w:lang w:eastAsia="en-US"/>
              </w:rPr>
              <w:t>果。</w:t>
            </w:r>
          </w:p>
          <w:p w:rsidR="005C0015" w:rsidRDefault="00941A16">
            <w:pPr>
              <w:kinsoku w:val="0"/>
              <w:autoSpaceDE w:val="0"/>
              <w:autoSpaceDN w:val="0"/>
              <w:spacing w:before="31" w:after="0" w:line="219"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3.</w:t>
            </w:r>
            <w:r>
              <w:rPr>
                <w:rFonts w:ascii="仿宋_GB2312" w:eastAsia="仿宋_GB2312" w:hAnsi="宋体" w:cs="宋体" w:hint="eastAsia"/>
                <w:snapToGrid w:val="0"/>
                <w:color w:val="000000"/>
                <w:sz w:val="24"/>
                <w:szCs w:val="24"/>
                <w:lang w:eastAsia="en-US"/>
              </w:rPr>
              <w:t>按规定进行资格预审或资格审查。</w:t>
            </w:r>
          </w:p>
          <w:p w:rsidR="005C0015" w:rsidRDefault="00941A16">
            <w:pPr>
              <w:kinsoku w:val="0"/>
              <w:autoSpaceDE w:val="0"/>
              <w:autoSpaceDN w:val="0"/>
              <w:spacing w:before="13" w:after="0" w:line="219"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4.</w:t>
            </w:r>
            <w:r>
              <w:rPr>
                <w:rFonts w:ascii="仿宋_GB2312" w:eastAsia="仿宋_GB2312" w:hAnsi="宋体" w:cs="宋体" w:hint="eastAsia"/>
                <w:snapToGrid w:val="0"/>
                <w:color w:val="000000"/>
                <w:sz w:val="24"/>
                <w:szCs w:val="24"/>
                <w:lang w:eastAsia="en-US"/>
              </w:rPr>
              <w:t>按规定抽取专家，验核专家身份，记录专家履职情况。</w:t>
            </w:r>
          </w:p>
          <w:p w:rsidR="005C0015" w:rsidRDefault="00941A16">
            <w:pPr>
              <w:kinsoku w:val="0"/>
              <w:autoSpaceDE w:val="0"/>
              <w:autoSpaceDN w:val="0"/>
              <w:spacing w:before="13" w:after="0" w:line="219"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5.</w:t>
            </w:r>
            <w:r>
              <w:rPr>
                <w:rFonts w:ascii="仿宋_GB2312" w:eastAsia="仿宋_GB2312" w:hAnsi="宋体" w:cs="宋体" w:hint="eastAsia"/>
                <w:snapToGrid w:val="0"/>
                <w:color w:val="000000"/>
                <w:sz w:val="24"/>
                <w:szCs w:val="24"/>
                <w:lang w:eastAsia="en-US"/>
              </w:rPr>
              <w:t>按规定对开标评标</w:t>
            </w:r>
            <w:r>
              <w:rPr>
                <w:rFonts w:ascii="仿宋_GB2312" w:eastAsia="仿宋_GB2312" w:hAnsi="宋体" w:cs="宋体" w:hint="eastAsia"/>
                <w:snapToGrid w:val="0"/>
                <w:color w:val="000000"/>
                <w:sz w:val="24"/>
                <w:szCs w:val="24"/>
                <w:lang w:eastAsia="en-US"/>
              </w:rPr>
              <w:t>(</w:t>
            </w:r>
            <w:r>
              <w:rPr>
                <w:rFonts w:ascii="仿宋_GB2312" w:eastAsia="仿宋_GB2312" w:hAnsi="宋体" w:cs="宋体" w:hint="eastAsia"/>
                <w:snapToGrid w:val="0"/>
                <w:color w:val="000000"/>
                <w:sz w:val="24"/>
                <w:szCs w:val="24"/>
                <w:lang w:eastAsia="en-US"/>
              </w:rPr>
              <w:t>评审</w:t>
            </w:r>
            <w:r>
              <w:rPr>
                <w:rFonts w:ascii="仿宋_GB2312" w:eastAsia="仿宋_GB2312" w:hAnsi="宋体" w:cs="宋体" w:hint="eastAsia"/>
                <w:snapToGrid w:val="0"/>
                <w:color w:val="000000"/>
                <w:sz w:val="24"/>
                <w:szCs w:val="24"/>
                <w:lang w:eastAsia="en-US"/>
              </w:rPr>
              <w:t>)</w:t>
            </w:r>
            <w:r>
              <w:rPr>
                <w:rFonts w:ascii="仿宋_GB2312" w:eastAsia="仿宋_GB2312" w:hAnsi="宋体" w:cs="宋体" w:hint="eastAsia"/>
                <w:snapToGrid w:val="0"/>
                <w:color w:val="000000"/>
                <w:sz w:val="24"/>
                <w:szCs w:val="24"/>
                <w:lang w:eastAsia="en-US"/>
              </w:rPr>
              <w:t>活动进行全程录音、录像。</w:t>
            </w:r>
          </w:p>
          <w:p w:rsidR="005C0015" w:rsidRDefault="00941A16">
            <w:pPr>
              <w:kinsoku w:val="0"/>
              <w:autoSpaceDE w:val="0"/>
              <w:autoSpaceDN w:val="0"/>
              <w:spacing w:before="22" w:after="0" w:line="225" w:lineRule="auto"/>
              <w:ind w:left="81" w:right="20"/>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6.</w:t>
            </w:r>
            <w:r>
              <w:rPr>
                <w:rFonts w:ascii="仿宋_GB2312" w:eastAsia="仿宋_GB2312" w:hAnsi="宋体" w:cs="宋体" w:hint="eastAsia"/>
                <w:snapToGrid w:val="0"/>
                <w:color w:val="000000"/>
                <w:sz w:val="24"/>
                <w:szCs w:val="24"/>
                <w:lang w:eastAsia="en-US"/>
              </w:rPr>
              <w:t>按规定进行项目延期、改期或暂停，发布信息公告内容符合</w:t>
            </w:r>
            <w:r>
              <w:rPr>
                <w:rFonts w:ascii="仿宋_GB2312" w:eastAsia="仿宋_GB2312" w:hAnsi="宋体" w:cs="宋体" w:hint="eastAsia"/>
                <w:snapToGrid w:val="0"/>
                <w:color w:val="000000"/>
                <w:spacing w:val="1"/>
                <w:sz w:val="24"/>
                <w:szCs w:val="24"/>
                <w:lang w:eastAsia="en-US"/>
              </w:rPr>
              <w:t>规定。</w:t>
            </w:r>
          </w:p>
          <w:p w:rsidR="005C0015" w:rsidRDefault="00941A16">
            <w:pPr>
              <w:kinsoku w:val="0"/>
              <w:autoSpaceDE w:val="0"/>
              <w:autoSpaceDN w:val="0"/>
              <w:spacing w:after="0" w:line="232" w:lineRule="auto"/>
              <w:ind w:left="81" w:right="20"/>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7.</w:t>
            </w:r>
            <w:r>
              <w:rPr>
                <w:rFonts w:ascii="仿宋_GB2312" w:eastAsia="仿宋_GB2312" w:hAnsi="宋体" w:cs="宋体" w:hint="eastAsia"/>
                <w:snapToGrid w:val="0"/>
                <w:color w:val="000000"/>
                <w:sz w:val="24"/>
                <w:szCs w:val="24"/>
                <w:lang w:eastAsia="en-US"/>
              </w:rPr>
              <w:t>结果公告期满，在</w:t>
            </w:r>
            <w:r>
              <w:rPr>
                <w:rFonts w:ascii="仿宋_GB2312" w:eastAsia="仿宋_GB2312" w:hAnsi="宋体" w:cs="宋体" w:hint="eastAsia"/>
                <w:snapToGrid w:val="0"/>
                <w:color w:val="000000"/>
                <w:sz w:val="24"/>
                <w:szCs w:val="24"/>
                <w:lang w:eastAsia="en-US"/>
              </w:rPr>
              <w:t>10</w:t>
            </w:r>
            <w:r>
              <w:rPr>
                <w:rFonts w:ascii="仿宋_GB2312" w:eastAsia="仿宋_GB2312" w:hAnsi="宋体" w:cs="宋体" w:hint="eastAsia"/>
                <w:snapToGrid w:val="0"/>
                <w:color w:val="000000"/>
                <w:sz w:val="24"/>
                <w:szCs w:val="24"/>
                <w:lang w:eastAsia="en-US"/>
              </w:rPr>
              <w:t>个工作日内将项目全套资料提交采购人存档，归档资料整理完整。</w:t>
            </w:r>
          </w:p>
          <w:p w:rsidR="005C0015" w:rsidRDefault="00941A16">
            <w:pPr>
              <w:kinsoku w:val="0"/>
              <w:autoSpaceDE w:val="0"/>
              <w:autoSpaceDN w:val="0"/>
              <w:spacing w:before="4" w:after="0" w:line="212" w:lineRule="auto"/>
              <w:ind w:left="81" w:right="4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1"/>
                <w:sz w:val="24"/>
                <w:szCs w:val="24"/>
                <w:lang w:eastAsia="en-US"/>
              </w:rPr>
              <w:t>8.</w:t>
            </w:r>
            <w:r>
              <w:rPr>
                <w:rFonts w:ascii="仿宋_GB2312" w:eastAsia="仿宋_GB2312" w:hAnsi="宋体" w:cs="宋体" w:hint="eastAsia"/>
                <w:snapToGrid w:val="0"/>
                <w:color w:val="000000"/>
                <w:spacing w:val="-1"/>
                <w:sz w:val="24"/>
                <w:szCs w:val="24"/>
                <w:lang w:eastAsia="en-US"/>
              </w:rPr>
              <w:t>按规定退还或不予退还投标人保证金，按规定对不予退还保</w:t>
            </w:r>
            <w:r>
              <w:rPr>
                <w:rFonts w:ascii="仿宋_GB2312" w:eastAsia="仿宋_GB2312" w:hAnsi="宋体" w:cs="宋体" w:hint="eastAsia"/>
                <w:snapToGrid w:val="0"/>
                <w:color w:val="000000"/>
                <w:sz w:val="24"/>
                <w:szCs w:val="24"/>
                <w:lang w:eastAsia="en-US"/>
              </w:rPr>
              <w:t>证金进行缴库。</w:t>
            </w:r>
          </w:p>
        </w:tc>
        <w:tc>
          <w:tcPr>
            <w:tcW w:w="754" w:type="dxa"/>
          </w:tcPr>
          <w:p w:rsidR="005C0015" w:rsidRDefault="005C0015">
            <w:pPr>
              <w:kinsoku w:val="0"/>
              <w:autoSpaceDE w:val="0"/>
              <w:autoSpaceDN w:val="0"/>
              <w:spacing w:after="0"/>
              <w:jc w:val="both"/>
              <w:textAlignment w:val="baseline"/>
              <w:rPr>
                <w:rFonts w:ascii="仿宋_GB2312" w:eastAsia="仿宋_GB2312" w:hAnsi="Arial" w:cs="Arial"/>
                <w:snapToGrid w:val="0"/>
                <w:color w:val="000000"/>
                <w:sz w:val="24"/>
                <w:szCs w:val="24"/>
                <w:lang w:eastAsia="en-US"/>
              </w:rPr>
            </w:pPr>
          </w:p>
        </w:tc>
      </w:tr>
      <w:tr w:rsidR="005C0015">
        <w:trPr>
          <w:trHeight w:val="4666"/>
        </w:trPr>
        <w:tc>
          <w:tcPr>
            <w:tcW w:w="1274" w:type="dxa"/>
          </w:tcPr>
          <w:p w:rsidR="005C0015" w:rsidRDefault="005C0015">
            <w:pPr>
              <w:kinsoku w:val="0"/>
              <w:autoSpaceDE w:val="0"/>
              <w:autoSpaceDN w:val="0"/>
              <w:spacing w:after="0" w:line="247" w:lineRule="auto"/>
              <w:jc w:val="center"/>
              <w:textAlignment w:val="baseline"/>
              <w:rPr>
                <w:rFonts w:ascii="仿宋_GB2312" w:eastAsia="仿宋_GB2312" w:hAnsi="Arial" w:cs="Arial"/>
                <w:snapToGrid w:val="0"/>
                <w:color w:val="000000"/>
                <w:sz w:val="24"/>
                <w:szCs w:val="24"/>
                <w:lang w:eastAsia="en-US"/>
              </w:rPr>
            </w:pPr>
          </w:p>
          <w:p w:rsidR="005C0015" w:rsidRDefault="005C0015">
            <w:pPr>
              <w:kinsoku w:val="0"/>
              <w:autoSpaceDE w:val="0"/>
              <w:autoSpaceDN w:val="0"/>
              <w:spacing w:after="0" w:line="247" w:lineRule="auto"/>
              <w:jc w:val="center"/>
              <w:textAlignment w:val="baseline"/>
              <w:rPr>
                <w:rFonts w:ascii="仿宋_GB2312" w:eastAsia="仿宋_GB2312" w:hAnsi="Arial" w:cs="Arial"/>
                <w:snapToGrid w:val="0"/>
                <w:color w:val="000000"/>
                <w:sz w:val="24"/>
                <w:szCs w:val="24"/>
                <w:lang w:eastAsia="en-US"/>
              </w:rPr>
            </w:pPr>
          </w:p>
          <w:p w:rsidR="005C0015" w:rsidRDefault="005C0015">
            <w:pPr>
              <w:kinsoku w:val="0"/>
              <w:autoSpaceDE w:val="0"/>
              <w:autoSpaceDN w:val="0"/>
              <w:spacing w:after="0" w:line="247" w:lineRule="auto"/>
              <w:jc w:val="center"/>
              <w:textAlignment w:val="baseline"/>
              <w:rPr>
                <w:rFonts w:ascii="仿宋_GB2312" w:eastAsia="仿宋_GB2312" w:hAnsi="Arial" w:cs="Arial"/>
                <w:snapToGrid w:val="0"/>
                <w:color w:val="000000"/>
                <w:sz w:val="24"/>
                <w:szCs w:val="24"/>
                <w:lang w:eastAsia="en-US"/>
              </w:rPr>
            </w:pPr>
          </w:p>
          <w:p w:rsidR="005C0015" w:rsidRDefault="005C0015">
            <w:pPr>
              <w:kinsoku w:val="0"/>
              <w:autoSpaceDE w:val="0"/>
              <w:autoSpaceDN w:val="0"/>
              <w:spacing w:after="0" w:line="247" w:lineRule="auto"/>
              <w:jc w:val="center"/>
              <w:textAlignment w:val="baseline"/>
              <w:rPr>
                <w:rFonts w:ascii="仿宋_GB2312" w:eastAsia="仿宋_GB2312" w:hAnsi="Arial" w:cs="Arial"/>
                <w:snapToGrid w:val="0"/>
                <w:color w:val="000000"/>
                <w:sz w:val="24"/>
                <w:szCs w:val="24"/>
                <w:lang w:eastAsia="en-US"/>
              </w:rPr>
            </w:pPr>
          </w:p>
          <w:p w:rsidR="005C0015" w:rsidRDefault="005C0015">
            <w:pPr>
              <w:kinsoku w:val="0"/>
              <w:autoSpaceDE w:val="0"/>
              <w:autoSpaceDN w:val="0"/>
              <w:spacing w:after="0" w:line="248" w:lineRule="auto"/>
              <w:jc w:val="center"/>
              <w:textAlignment w:val="baseline"/>
              <w:rPr>
                <w:rFonts w:ascii="仿宋_GB2312" w:eastAsia="仿宋_GB2312" w:hAnsi="Arial" w:cs="Arial"/>
                <w:snapToGrid w:val="0"/>
                <w:color w:val="000000"/>
                <w:sz w:val="24"/>
                <w:szCs w:val="24"/>
              </w:rPr>
            </w:pPr>
          </w:p>
          <w:p w:rsidR="005C0015" w:rsidRDefault="005C0015">
            <w:pPr>
              <w:kinsoku w:val="0"/>
              <w:autoSpaceDE w:val="0"/>
              <w:autoSpaceDN w:val="0"/>
              <w:spacing w:before="81" w:after="0" w:line="225" w:lineRule="auto"/>
              <w:ind w:right="148"/>
              <w:jc w:val="center"/>
              <w:textAlignment w:val="baseline"/>
              <w:rPr>
                <w:rFonts w:ascii="仿宋_GB2312" w:eastAsia="仿宋_GB2312" w:hAnsi="宋体" w:cs="宋体"/>
                <w:snapToGrid w:val="0"/>
                <w:color w:val="000000"/>
                <w:spacing w:val="-3"/>
                <w:sz w:val="24"/>
                <w:szCs w:val="24"/>
              </w:rPr>
            </w:pPr>
          </w:p>
          <w:p w:rsidR="005C0015" w:rsidRDefault="00941A16">
            <w:pPr>
              <w:kinsoku w:val="0"/>
              <w:autoSpaceDE w:val="0"/>
              <w:autoSpaceDN w:val="0"/>
              <w:spacing w:before="81" w:after="0" w:line="225" w:lineRule="auto"/>
              <w:ind w:right="148"/>
              <w:jc w:val="center"/>
              <w:textAlignment w:val="baseline"/>
              <w:rPr>
                <w:rFonts w:ascii="仿宋_GB2312" w:eastAsia="仿宋_GB2312" w:hAnsi="宋体" w:cs="宋体"/>
                <w:snapToGrid w:val="0"/>
                <w:color w:val="000000"/>
                <w:sz w:val="24"/>
                <w:szCs w:val="24"/>
              </w:rPr>
            </w:pPr>
            <w:r>
              <w:rPr>
                <w:rFonts w:ascii="仿宋_GB2312" w:eastAsia="仿宋_GB2312" w:hAnsi="宋体" w:cs="宋体" w:hint="eastAsia"/>
                <w:snapToGrid w:val="0"/>
                <w:color w:val="000000"/>
                <w:spacing w:val="-3"/>
                <w:sz w:val="24"/>
                <w:szCs w:val="24"/>
                <w:lang w:eastAsia="en-US"/>
              </w:rPr>
              <w:t>服务质量</w:t>
            </w:r>
            <w:r>
              <w:rPr>
                <w:rFonts w:ascii="仿宋_GB2312" w:eastAsia="仿宋_GB2312" w:hAnsi="宋体" w:cs="宋体" w:hint="eastAsia"/>
                <w:snapToGrid w:val="0"/>
                <w:color w:val="000000"/>
                <w:spacing w:val="1"/>
                <w:sz w:val="24"/>
                <w:szCs w:val="24"/>
                <w:lang w:eastAsia="en-US"/>
              </w:rPr>
              <w:t>(20</w:t>
            </w:r>
            <w:r>
              <w:rPr>
                <w:rFonts w:ascii="仿宋_GB2312" w:eastAsia="仿宋_GB2312" w:hAnsi="宋体" w:cs="宋体" w:hint="eastAsia"/>
                <w:snapToGrid w:val="0"/>
                <w:color w:val="000000"/>
                <w:spacing w:val="1"/>
                <w:sz w:val="24"/>
                <w:szCs w:val="24"/>
                <w:lang w:eastAsia="en-US"/>
              </w:rPr>
              <w:t>分</w:t>
            </w:r>
            <w:r>
              <w:rPr>
                <w:rFonts w:ascii="仿宋_GB2312" w:eastAsia="仿宋_GB2312" w:hAnsi="宋体" w:cs="宋体" w:hint="eastAsia"/>
                <w:snapToGrid w:val="0"/>
                <w:color w:val="000000"/>
                <w:spacing w:val="1"/>
                <w:sz w:val="24"/>
                <w:szCs w:val="24"/>
              </w:rPr>
              <w:t>)</w:t>
            </w:r>
          </w:p>
        </w:tc>
        <w:tc>
          <w:tcPr>
            <w:tcW w:w="6872" w:type="dxa"/>
          </w:tcPr>
          <w:p w:rsidR="005C0015" w:rsidRDefault="00941A16">
            <w:pPr>
              <w:kinsoku w:val="0"/>
              <w:autoSpaceDE w:val="0"/>
              <w:autoSpaceDN w:val="0"/>
              <w:spacing w:before="35" w:after="0" w:line="219"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1.</w:t>
            </w:r>
            <w:r>
              <w:rPr>
                <w:rFonts w:ascii="仿宋_GB2312" w:eastAsia="仿宋_GB2312" w:hAnsi="宋体" w:cs="宋体" w:hint="eastAsia"/>
                <w:snapToGrid w:val="0"/>
                <w:color w:val="000000"/>
                <w:sz w:val="24"/>
                <w:szCs w:val="24"/>
                <w:lang w:eastAsia="en-US"/>
              </w:rPr>
              <w:t>项目代理按规定或约定时限完成，服务态度满意。</w:t>
            </w:r>
          </w:p>
          <w:p w:rsidR="005C0015" w:rsidRDefault="00941A16">
            <w:pPr>
              <w:kinsoku w:val="0"/>
              <w:autoSpaceDE w:val="0"/>
              <w:autoSpaceDN w:val="0"/>
              <w:spacing w:before="13" w:after="0" w:line="227" w:lineRule="auto"/>
              <w:ind w:left="80" w:hanging="9"/>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7"/>
                <w:sz w:val="24"/>
                <w:szCs w:val="24"/>
                <w:lang w:eastAsia="en-US"/>
              </w:rPr>
              <w:t>2.</w:t>
            </w:r>
            <w:r>
              <w:rPr>
                <w:rFonts w:ascii="仿宋_GB2312" w:eastAsia="仿宋_GB2312" w:hAnsi="宋体" w:cs="宋体" w:hint="eastAsia"/>
                <w:snapToGrid w:val="0"/>
                <w:color w:val="000000"/>
                <w:spacing w:val="-7"/>
                <w:sz w:val="24"/>
                <w:szCs w:val="24"/>
                <w:lang w:eastAsia="en-US"/>
              </w:rPr>
              <w:t>熟悉代理业务流程和法律法规，熟悉采购平</w:t>
            </w:r>
            <w:r>
              <w:rPr>
                <w:rFonts w:ascii="仿宋_GB2312" w:eastAsia="仿宋_GB2312" w:hAnsi="宋体" w:cs="宋体" w:hint="eastAsia"/>
                <w:snapToGrid w:val="0"/>
                <w:color w:val="000000"/>
                <w:spacing w:val="-8"/>
                <w:sz w:val="24"/>
                <w:szCs w:val="24"/>
                <w:lang w:eastAsia="en-US"/>
              </w:rPr>
              <w:t>台操作，对代理项</w:t>
            </w:r>
            <w:r>
              <w:rPr>
                <w:rFonts w:ascii="仿宋_GB2312" w:eastAsia="仿宋_GB2312" w:hAnsi="宋体" w:cs="宋体" w:hint="eastAsia"/>
                <w:snapToGrid w:val="0"/>
                <w:color w:val="000000"/>
                <w:spacing w:val="-1"/>
                <w:sz w:val="24"/>
                <w:szCs w:val="24"/>
                <w:lang w:eastAsia="en-US"/>
              </w:rPr>
              <w:t>目的采购程序、方式、采购文件编制提出合理化建议。</w:t>
            </w:r>
          </w:p>
          <w:p w:rsidR="005C0015" w:rsidRDefault="00941A16">
            <w:pPr>
              <w:kinsoku w:val="0"/>
              <w:autoSpaceDE w:val="0"/>
              <w:autoSpaceDN w:val="0"/>
              <w:spacing w:before="14" w:after="0" w:line="220"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8"/>
                <w:sz w:val="24"/>
                <w:szCs w:val="24"/>
                <w:lang w:eastAsia="en-US"/>
              </w:rPr>
              <w:t>3.</w:t>
            </w:r>
            <w:r>
              <w:rPr>
                <w:rFonts w:ascii="仿宋_GB2312" w:eastAsia="仿宋_GB2312" w:hAnsi="宋体" w:cs="宋体" w:hint="eastAsia"/>
                <w:snapToGrid w:val="0"/>
                <w:color w:val="000000"/>
                <w:spacing w:val="-8"/>
                <w:sz w:val="24"/>
                <w:szCs w:val="24"/>
                <w:lang w:eastAsia="en-US"/>
              </w:rPr>
              <w:t>按规定对采购文件进行澄清和修改，采购文件的澄清和修改内</w:t>
            </w:r>
            <w:r>
              <w:rPr>
                <w:rFonts w:ascii="仿宋_GB2312" w:eastAsia="仿宋_GB2312" w:hAnsi="宋体" w:cs="宋体" w:hint="eastAsia"/>
                <w:snapToGrid w:val="0"/>
                <w:color w:val="000000"/>
                <w:sz w:val="24"/>
                <w:szCs w:val="24"/>
                <w:lang w:eastAsia="en-US"/>
              </w:rPr>
              <w:t>容与采购人提供的内容一致。</w:t>
            </w:r>
          </w:p>
          <w:p w:rsidR="005C0015" w:rsidRDefault="00941A16">
            <w:pPr>
              <w:kinsoku w:val="0"/>
              <w:autoSpaceDE w:val="0"/>
              <w:autoSpaceDN w:val="0"/>
              <w:spacing w:before="33" w:after="0" w:line="219"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4.</w:t>
            </w:r>
            <w:r>
              <w:rPr>
                <w:rFonts w:ascii="仿宋_GB2312" w:eastAsia="仿宋_GB2312" w:hAnsi="宋体" w:cs="宋体" w:hint="eastAsia"/>
                <w:snapToGrid w:val="0"/>
                <w:color w:val="000000"/>
                <w:sz w:val="24"/>
                <w:szCs w:val="24"/>
                <w:lang w:eastAsia="en-US"/>
              </w:rPr>
              <w:t>未因代理机构的原因导致项目延期、改期暂停。</w:t>
            </w:r>
          </w:p>
          <w:p w:rsidR="005C0015" w:rsidRDefault="00941A16">
            <w:pPr>
              <w:kinsoku w:val="0"/>
              <w:autoSpaceDE w:val="0"/>
              <w:autoSpaceDN w:val="0"/>
              <w:spacing w:before="4" w:after="0" w:line="220"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8"/>
                <w:sz w:val="24"/>
                <w:szCs w:val="24"/>
                <w:lang w:eastAsia="en-US"/>
              </w:rPr>
              <w:t>5.</w:t>
            </w:r>
            <w:r>
              <w:rPr>
                <w:rFonts w:ascii="仿宋_GB2312" w:eastAsia="仿宋_GB2312" w:hAnsi="宋体" w:cs="宋体" w:hint="eastAsia"/>
                <w:snapToGrid w:val="0"/>
                <w:color w:val="000000"/>
                <w:spacing w:val="-8"/>
                <w:sz w:val="24"/>
                <w:szCs w:val="24"/>
                <w:lang w:eastAsia="en-US"/>
              </w:rPr>
              <w:t>提供有效手段确保评审不受外界干扰，告知评审专家应当回避</w:t>
            </w:r>
            <w:r>
              <w:rPr>
                <w:rFonts w:ascii="仿宋_GB2312" w:eastAsia="仿宋_GB2312" w:hAnsi="宋体" w:cs="宋体" w:hint="eastAsia"/>
                <w:snapToGrid w:val="0"/>
                <w:color w:val="000000"/>
                <w:sz w:val="24"/>
                <w:szCs w:val="24"/>
                <w:lang w:eastAsia="en-US"/>
              </w:rPr>
              <w:t>的情形，介绍政府采购相关政策法规、采购</w:t>
            </w:r>
            <w:r>
              <w:rPr>
                <w:rFonts w:ascii="仿宋_GB2312" w:eastAsia="仿宋_GB2312" w:hAnsi="宋体" w:cs="宋体" w:hint="eastAsia"/>
                <w:snapToGrid w:val="0"/>
                <w:color w:val="000000"/>
                <w:spacing w:val="-1"/>
                <w:sz w:val="24"/>
                <w:szCs w:val="24"/>
                <w:lang w:eastAsia="en-US"/>
              </w:rPr>
              <w:t>文件。</w:t>
            </w:r>
          </w:p>
          <w:p w:rsidR="005C0015" w:rsidRDefault="00941A16">
            <w:pPr>
              <w:kinsoku w:val="0"/>
              <w:autoSpaceDE w:val="0"/>
              <w:autoSpaceDN w:val="0"/>
              <w:spacing w:before="34" w:after="0" w:line="225"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4"/>
                <w:sz w:val="24"/>
                <w:szCs w:val="24"/>
                <w:lang w:eastAsia="en-US"/>
              </w:rPr>
              <w:t>6</w:t>
            </w:r>
            <w:r>
              <w:rPr>
                <w:rFonts w:ascii="仿宋_GB2312" w:eastAsia="仿宋_GB2312" w:hAnsi="宋体" w:cs="宋体" w:hint="eastAsia"/>
                <w:snapToGrid w:val="0"/>
                <w:color w:val="000000"/>
                <w:spacing w:val="-4"/>
                <w:sz w:val="24"/>
                <w:szCs w:val="24"/>
                <w:lang w:eastAsia="en-US"/>
              </w:rPr>
              <w:t>。按规定处理供应商的询问、质疑，对质疑提出合理化解决方</w:t>
            </w:r>
            <w:r>
              <w:rPr>
                <w:rFonts w:ascii="仿宋_GB2312" w:eastAsia="仿宋_GB2312" w:hAnsi="宋体" w:cs="宋体" w:hint="eastAsia"/>
                <w:snapToGrid w:val="0"/>
                <w:color w:val="000000"/>
                <w:spacing w:val="2"/>
                <w:sz w:val="24"/>
                <w:szCs w:val="24"/>
                <w:lang w:eastAsia="en-US"/>
              </w:rPr>
              <w:t>案。</w:t>
            </w:r>
          </w:p>
          <w:p w:rsidR="005C0015" w:rsidRDefault="00941A16">
            <w:pPr>
              <w:kinsoku w:val="0"/>
              <w:autoSpaceDE w:val="0"/>
              <w:autoSpaceDN w:val="0"/>
              <w:spacing w:before="22" w:after="0" w:line="222" w:lineRule="auto"/>
              <w:ind w:left="81"/>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1"/>
                <w:sz w:val="24"/>
                <w:szCs w:val="24"/>
                <w:lang w:eastAsia="en-US"/>
              </w:rPr>
              <w:t>7.</w:t>
            </w:r>
            <w:r>
              <w:rPr>
                <w:rFonts w:ascii="仿宋_GB2312" w:eastAsia="仿宋_GB2312" w:hAnsi="宋体" w:cs="宋体" w:hint="eastAsia"/>
                <w:snapToGrid w:val="0"/>
                <w:color w:val="000000"/>
                <w:spacing w:val="-1"/>
                <w:sz w:val="24"/>
                <w:szCs w:val="24"/>
                <w:lang w:eastAsia="en-US"/>
              </w:rPr>
              <w:t>出现法律法规规定的需要修改评审结果情形的，按规定要求</w:t>
            </w:r>
            <w:r>
              <w:rPr>
                <w:rFonts w:ascii="仿宋_GB2312" w:eastAsia="仿宋_GB2312" w:hAnsi="宋体" w:cs="宋体" w:hint="eastAsia"/>
                <w:snapToGrid w:val="0"/>
                <w:color w:val="000000"/>
                <w:spacing w:val="-8"/>
                <w:sz w:val="24"/>
                <w:szCs w:val="24"/>
                <w:lang w:eastAsia="en-US"/>
              </w:rPr>
              <w:t>评标委员会、评审小组核对评审复核或书面说明理由，评标委员</w:t>
            </w:r>
            <w:r>
              <w:rPr>
                <w:rFonts w:ascii="仿宋_GB2312" w:eastAsia="仿宋_GB2312" w:hAnsi="宋体" w:cs="宋体" w:hint="eastAsia"/>
                <w:snapToGrid w:val="0"/>
                <w:color w:val="000000"/>
                <w:spacing w:val="-1"/>
                <w:sz w:val="24"/>
                <w:szCs w:val="24"/>
                <w:lang w:eastAsia="en-US"/>
              </w:rPr>
              <w:t>会、评审小组拒绝的，按规定记录并向本级财政部门报告。</w:t>
            </w:r>
          </w:p>
          <w:p w:rsidR="005C0015" w:rsidRDefault="00941A16">
            <w:pPr>
              <w:kinsoku w:val="0"/>
              <w:autoSpaceDE w:val="0"/>
              <w:autoSpaceDN w:val="0"/>
              <w:spacing w:before="24" w:after="0" w:line="208" w:lineRule="auto"/>
              <w:ind w:left="81" w:right="16"/>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8.</w:t>
            </w:r>
            <w:r>
              <w:rPr>
                <w:rFonts w:ascii="仿宋_GB2312" w:eastAsia="仿宋_GB2312" w:hAnsi="宋体" w:cs="宋体" w:hint="eastAsia"/>
                <w:snapToGrid w:val="0"/>
                <w:color w:val="000000"/>
                <w:sz w:val="24"/>
                <w:szCs w:val="24"/>
                <w:lang w:eastAsia="en-US"/>
              </w:rPr>
              <w:t>代理过程中法律法规规定时限的均按期完成，未出现公告时间不足、超期或逾期的情况。</w:t>
            </w:r>
          </w:p>
        </w:tc>
        <w:tc>
          <w:tcPr>
            <w:tcW w:w="754" w:type="dxa"/>
          </w:tcPr>
          <w:p w:rsidR="005C0015" w:rsidRDefault="005C0015">
            <w:pPr>
              <w:kinsoku w:val="0"/>
              <w:autoSpaceDE w:val="0"/>
              <w:autoSpaceDN w:val="0"/>
              <w:spacing w:after="0"/>
              <w:jc w:val="both"/>
              <w:textAlignment w:val="baseline"/>
              <w:rPr>
                <w:rFonts w:ascii="仿宋_GB2312" w:eastAsia="仿宋_GB2312" w:hAnsi="Arial" w:cs="Arial"/>
                <w:snapToGrid w:val="0"/>
                <w:color w:val="000000"/>
                <w:sz w:val="24"/>
                <w:szCs w:val="24"/>
                <w:lang w:eastAsia="en-US"/>
              </w:rPr>
            </w:pPr>
          </w:p>
        </w:tc>
      </w:tr>
      <w:tr w:rsidR="005C0015">
        <w:trPr>
          <w:trHeight w:val="954"/>
        </w:trPr>
        <w:tc>
          <w:tcPr>
            <w:tcW w:w="1274" w:type="dxa"/>
          </w:tcPr>
          <w:p w:rsidR="005C0015" w:rsidRDefault="005C0015">
            <w:pPr>
              <w:kinsoku w:val="0"/>
              <w:autoSpaceDE w:val="0"/>
              <w:autoSpaceDN w:val="0"/>
              <w:spacing w:after="0" w:line="277" w:lineRule="auto"/>
              <w:jc w:val="both"/>
              <w:textAlignment w:val="baseline"/>
              <w:rPr>
                <w:rFonts w:ascii="仿宋_GB2312" w:eastAsia="仿宋_GB2312" w:hAnsi="Arial" w:cs="Arial"/>
                <w:snapToGrid w:val="0"/>
                <w:color w:val="000000"/>
                <w:sz w:val="24"/>
                <w:szCs w:val="24"/>
                <w:lang w:eastAsia="en-US"/>
              </w:rPr>
            </w:pPr>
          </w:p>
          <w:p w:rsidR="005C0015" w:rsidRDefault="00941A16">
            <w:pPr>
              <w:kinsoku w:val="0"/>
              <w:autoSpaceDE w:val="0"/>
              <w:autoSpaceDN w:val="0"/>
              <w:spacing w:before="81" w:after="0" w:line="220" w:lineRule="auto"/>
              <w:ind w:left="374"/>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5"/>
                <w:sz w:val="24"/>
                <w:szCs w:val="24"/>
                <w:lang w:eastAsia="en-US"/>
              </w:rPr>
              <w:t>总分</w:t>
            </w:r>
          </w:p>
        </w:tc>
        <w:tc>
          <w:tcPr>
            <w:tcW w:w="6872" w:type="dxa"/>
          </w:tcPr>
          <w:p w:rsidR="005C0015" w:rsidRDefault="005C0015">
            <w:pPr>
              <w:kinsoku w:val="0"/>
              <w:autoSpaceDE w:val="0"/>
              <w:autoSpaceDN w:val="0"/>
              <w:spacing w:after="0"/>
              <w:jc w:val="both"/>
              <w:textAlignment w:val="baseline"/>
              <w:rPr>
                <w:rFonts w:ascii="仿宋_GB2312" w:eastAsia="仿宋_GB2312" w:hAnsi="Arial" w:cs="Arial"/>
                <w:snapToGrid w:val="0"/>
                <w:color w:val="000000"/>
                <w:sz w:val="24"/>
                <w:szCs w:val="24"/>
                <w:lang w:eastAsia="en-US"/>
              </w:rPr>
            </w:pPr>
          </w:p>
        </w:tc>
        <w:tc>
          <w:tcPr>
            <w:tcW w:w="754" w:type="dxa"/>
          </w:tcPr>
          <w:p w:rsidR="005C0015" w:rsidRDefault="005C0015">
            <w:pPr>
              <w:kinsoku w:val="0"/>
              <w:autoSpaceDE w:val="0"/>
              <w:autoSpaceDN w:val="0"/>
              <w:spacing w:after="0"/>
              <w:jc w:val="both"/>
              <w:textAlignment w:val="baseline"/>
              <w:rPr>
                <w:rFonts w:ascii="仿宋_GB2312" w:eastAsia="仿宋_GB2312" w:hAnsi="Arial" w:cs="Arial"/>
                <w:snapToGrid w:val="0"/>
                <w:color w:val="000000"/>
                <w:sz w:val="24"/>
                <w:szCs w:val="24"/>
                <w:lang w:eastAsia="en-US"/>
              </w:rPr>
            </w:pPr>
          </w:p>
        </w:tc>
      </w:tr>
    </w:tbl>
    <w:p w:rsidR="005C0015" w:rsidRDefault="005C0015">
      <w:pPr>
        <w:kinsoku w:val="0"/>
        <w:autoSpaceDE w:val="0"/>
        <w:autoSpaceDN w:val="0"/>
        <w:spacing w:after="0" w:line="144" w:lineRule="exact"/>
        <w:jc w:val="both"/>
        <w:textAlignment w:val="baseline"/>
        <w:rPr>
          <w:rFonts w:ascii="Arial" w:eastAsia="Arial" w:hAnsi="Arial" w:cs="Arial"/>
          <w:snapToGrid w:val="0"/>
          <w:color w:val="000000"/>
          <w:sz w:val="12"/>
          <w:szCs w:val="12"/>
          <w:lang w:eastAsia="en-US"/>
        </w:rPr>
        <w:sectPr w:rsidR="005C0015">
          <w:footerReference w:type="default" r:id="rId13"/>
          <w:pgSz w:w="11900" w:h="16830"/>
          <w:pgMar w:top="1418" w:right="1474" w:bottom="1418" w:left="1588" w:header="0" w:footer="0" w:gutter="0"/>
          <w:cols w:space="720"/>
          <w:docGrid w:linePitch="299"/>
        </w:sectPr>
      </w:pPr>
    </w:p>
    <w:p w:rsidR="005C0015" w:rsidRDefault="00941A16">
      <w:pPr>
        <w:kinsoku w:val="0"/>
        <w:autoSpaceDE w:val="0"/>
        <w:autoSpaceDN w:val="0"/>
        <w:spacing w:before="143" w:after="0" w:line="210" w:lineRule="auto"/>
        <w:jc w:val="both"/>
        <w:textAlignment w:val="baseline"/>
        <w:rPr>
          <w:rFonts w:ascii="仿宋_GB2312" w:eastAsia="仿宋_GB2312" w:hAnsi="黑体" w:cs="黑体"/>
          <w:snapToGrid w:val="0"/>
          <w:color w:val="000000"/>
          <w:sz w:val="32"/>
          <w:szCs w:val="32"/>
          <w:lang w:eastAsia="en-US"/>
        </w:rPr>
      </w:pPr>
      <w:r>
        <w:rPr>
          <w:rFonts w:ascii="仿宋_GB2312" w:eastAsia="仿宋_GB2312" w:hAnsi="黑体" w:cs="黑体" w:hint="eastAsia"/>
          <w:b/>
          <w:bCs/>
          <w:snapToGrid w:val="0"/>
          <w:color w:val="000000"/>
          <w:spacing w:val="22"/>
          <w:sz w:val="32"/>
          <w:szCs w:val="32"/>
          <w:lang w:eastAsia="en-US"/>
        </w:rPr>
        <w:lastRenderedPageBreak/>
        <w:t>附件</w:t>
      </w:r>
      <w:r>
        <w:rPr>
          <w:rFonts w:ascii="仿宋_GB2312" w:eastAsia="仿宋_GB2312" w:hAnsi="黑体" w:cs="黑体" w:hint="eastAsia"/>
          <w:b/>
          <w:bCs/>
          <w:snapToGrid w:val="0"/>
          <w:color w:val="000000"/>
          <w:spacing w:val="22"/>
          <w:sz w:val="32"/>
          <w:szCs w:val="32"/>
          <w:lang w:eastAsia="en-US"/>
        </w:rPr>
        <w:t>3</w:t>
      </w:r>
    </w:p>
    <w:p w:rsidR="005C0015" w:rsidRDefault="00941A16">
      <w:pPr>
        <w:kinsoku w:val="0"/>
        <w:autoSpaceDE w:val="0"/>
        <w:autoSpaceDN w:val="0"/>
        <w:spacing w:before="1" w:after="0" w:line="211" w:lineRule="auto"/>
        <w:jc w:val="center"/>
        <w:textAlignment w:val="baseline"/>
        <w:rPr>
          <w:rFonts w:ascii="方正小标宋简体" w:eastAsia="方正小标宋简体" w:hAnsi="宋体" w:cs="宋体"/>
          <w:snapToGrid w:val="0"/>
          <w:color w:val="000000"/>
          <w:sz w:val="32"/>
          <w:szCs w:val="32"/>
          <w:lang w:eastAsia="en-US"/>
        </w:rPr>
      </w:pPr>
      <w:r>
        <w:rPr>
          <w:rFonts w:ascii="方正小标宋简体" w:eastAsia="方正小标宋简体" w:hAnsi="宋体" w:cs="宋体" w:hint="eastAsia"/>
          <w:bCs/>
          <w:snapToGrid w:val="0"/>
          <w:color w:val="000000"/>
          <w:spacing w:val="-2"/>
          <w:sz w:val="32"/>
          <w:szCs w:val="32"/>
          <w:lang w:eastAsia="en-US"/>
        </w:rPr>
        <w:t>项目</w:t>
      </w:r>
      <w:r>
        <w:rPr>
          <w:rFonts w:ascii="方正小标宋简体" w:eastAsia="方正小标宋简体" w:hAnsi="宋体" w:cs="宋体" w:hint="eastAsia"/>
          <w:bCs/>
          <w:snapToGrid w:val="0"/>
          <w:color w:val="000000"/>
          <w:spacing w:val="-2"/>
          <w:sz w:val="32"/>
          <w:szCs w:val="32"/>
          <w:lang w:eastAsia="en-US"/>
        </w:rPr>
        <w:t>(</w:t>
      </w:r>
      <w:r>
        <w:rPr>
          <w:rFonts w:ascii="方正小标宋简体" w:eastAsia="方正小标宋简体" w:hAnsi="宋体" w:cs="宋体" w:hint="eastAsia"/>
          <w:bCs/>
          <w:snapToGrid w:val="0"/>
          <w:color w:val="000000"/>
          <w:spacing w:val="-2"/>
          <w:sz w:val="32"/>
          <w:szCs w:val="32"/>
          <w:lang w:eastAsia="en-US"/>
        </w:rPr>
        <w:t>评审专家对政府采购代理机构的评价表</w:t>
      </w:r>
      <w:r>
        <w:rPr>
          <w:rFonts w:ascii="方正小标宋简体" w:eastAsia="方正小标宋简体" w:hAnsi="宋体" w:cs="宋体" w:hint="eastAsia"/>
          <w:bCs/>
          <w:snapToGrid w:val="0"/>
          <w:color w:val="000000"/>
          <w:spacing w:val="-2"/>
          <w:sz w:val="32"/>
          <w:szCs w:val="32"/>
          <w:lang w:eastAsia="en-US"/>
        </w:rPr>
        <w:t>)</w:t>
      </w:r>
    </w:p>
    <w:tbl>
      <w:tblPr>
        <w:tblStyle w:val="TableNormal"/>
        <w:tblW w:w="8784"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0"/>
        <w:gridCol w:w="5953"/>
        <w:gridCol w:w="851"/>
      </w:tblGrid>
      <w:tr w:rsidR="005C0015">
        <w:trPr>
          <w:trHeight w:val="504"/>
        </w:trPr>
        <w:tc>
          <w:tcPr>
            <w:tcW w:w="1980" w:type="dxa"/>
          </w:tcPr>
          <w:p w:rsidR="005C0015" w:rsidRDefault="00941A16">
            <w:pPr>
              <w:kinsoku w:val="0"/>
              <w:autoSpaceDE w:val="0"/>
              <w:autoSpaceDN w:val="0"/>
              <w:spacing w:before="132" w:after="0" w:line="218" w:lineRule="auto"/>
              <w:ind w:left="575"/>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11"/>
                <w:sz w:val="24"/>
                <w:szCs w:val="24"/>
                <w:lang w:eastAsia="en-US"/>
              </w:rPr>
              <w:t>评价项目</w:t>
            </w:r>
          </w:p>
        </w:tc>
        <w:tc>
          <w:tcPr>
            <w:tcW w:w="5953" w:type="dxa"/>
          </w:tcPr>
          <w:p w:rsidR="005C0015" w:rsidRDefault="00941A16">
            <w:pPr>
              <w:kinsoku w:val="0"/>
              <w:autoSpaceDE w:val="0"/>
              <w:autoSpaceDN w:val="0"/>
              <w:spacing w:before="132" w:after="0" w:line="218" w:lineRule="auto"/>
              <w:ind w:left="2293"/>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3"/>
                <w:sz w:val="24"/>
                <w:szCs w:val="24"/>
                <w:lang w:eastAsia="en-US"/>
              </w:rPr>
              <w:t>评价内容</w:t>
            </w:r>
          </w:p>
        </w:tc>
        <w:tc>
          <w:tcPr>
            <w:tcW w:w="851" w:type="dxa"/>
          </w:tcPr>
          <w:p w:rsidR="005C0015" w:rsidRDefault="00941A16">
            <w:pPr>
              <w:kinsoku w:val="0"/>
              <w:autoSpaceDE w:val="0"/>
              <w:autoSpaceDN w:val="0"/>
              <w:spacing w:before="134" w:after="0" w:line="219" w:lineRule="auto"/>
              <w:ind w:left="139"/>
              <w:jc w:val="both"/>
              <w:textAlignment w:val="baseline"/>
              <w:rPr>
                <w:rFonts w:ascii="宋体" w:eastAsia="宋体" w:hAnsi="宋体" w:cs="宋体"/>
                <w:snapToGrid w:val="0"/>
                <w:color w:val="000000"/>
                <w:sz w:val="24"/>
                <w:szCs w:val="24"/>
                <w:lang w:eastAsia="en-US"/>
              </w:rPr>
            </w:pPr>
            <w:r>
              <w:rPr>
                <w:rFonts w:ascii="宋体" w:eastAsia="宋体" w:hAnsi="宋体" w:cs="宋体"/>
                <w:snapToGrid w:val="0"/>
                <w:color w:val="000000"/>
                <w:spacing w:val="5"/>
                <w:sz w:val="24"/>
                <w:szCs w:val="24"/>
                <w:lang w:eastAsia="en-US"/>
              </w:rPr>
              <w:t>得分</w:t>
            </w:r>
          </w:p>
        </w:tc>
      </w:tr>
      <w:tr w:rsidR="005C0015">
        <w:trPr>
          <w:trHeight w:val="3350"/>
        </w:trPr>
        <w:tc>
          <w:tcPr>
            <w:tcW w:w="1980" w:type="dxa"/>
          </w:tcPr>
          <w:p w:rsidR="005C0015" w:rsidRDefault="005C0015">
            <w:pPr>
              <w:kinsoku w:val="0"/>
              <w:autoSpaceDE w:val="0"/>
              <w:autoSpaceDN w:val="0"/>
              <w:spacing w:after="0" w:line="246" w:lineRule="auto"/>
              <w:jc w:val="both"/>
              <w:textAlignment w:val="baseline"/>
              <w:rPr>
                <w:rFonts w:ascii="仿宋_GB2312" w:eastAsia="仿宋_GB2312" w:hAnsi="Arial" w:cs="Arial"/>
                <w:snapToGrid w:val="0"/>
                <w:color w:val="000000"/>
                <w:sz w:val="21"/>
                <w:szCs w:val="21"/>
                <w:lang w:eastAsia="en-US"/>
              </w:rPr>
            </w:pPr>
          </w:p>
          <w:p w:rsidR="005C0015" w:rsidRDefault="005C0015">
            <w:pPr>
              <w:kinsoku w:val="0"/>
              <w:autoSpaceDE w:val="0"/>
              <w:autoSpaceDN w:val="0"/>
              <w:spacing w:after="0" w:line="247" w:lineRule="auto"/>
              <w:jc w:val="both"/>
              <w:textAlignment w:val="baseline"/>
              <w:rPr>
                <w:rFonts w:ascii="仿宋_GB2312" w:eastAsia="仿宋_GB2312" w:hAnsi="Arial" w:cs="Arial"/>
                <w:snapToGrid w:val="0"/>
                <w:color w:val="000000"/>
                <w:sz w:val="21"/>
                <w:szCs w:val="21"/>
                <w:lang w:eastAsia="en-US"/>
              </w:rPr>
            </w:pPr>
          </w:p>
          <w:p w:rsidR="005C0015" w:rsidRDefault="005C0015">
            <w:pPr>
              <w:kinsoku w:val="0"/>
              <w:autoSpaceDE w:val="0"/>
              <w:autoSpaceDN w:val="0"/>
              <w:spacing w:after="0" w:line="247" w:lineRule="auto"/>
              <w:jc w:val="both"/>
              <w:textAlignment w:val="baseline"/>
              <w:rPr>
                <w:rFonts w:ascii="仿宋_GB2312" w:eastAsia="仿宋_GB2312" w:hAnsi="Arial" w:cs="Arial"/>
                <w:snapToGrid w:val="0"/>
                <w:color w:val="000000"/>
                <w:sz w:val="21"/>
                <w:szCs w:val="21"/>
                <w:lang w:eastAsia="en-US"/>
              </w:rPr>
            </w:pPr>
          </w:p>
          <w:p w:rsidR="005C0015" w:rsidRDefault="005C0015">
            <w:pPr>
              <w:kinsoku w:val="0"/>
              <w:autoSpaceDE w:val="0"/>
              <w:autoSpaceDN w:val="0"/>
              <w:spacing w:after="0" w:line="247" w:lineRule="auto"/>
              <w:jc w:val="both"/>
              <w:textAlignment w:val="baseline"/>
              <w:rPr>
                <w:rFonts w:ascii="仿宋_GB2312" w:eastAsia="仿宋_GB2312" w:hAnsi="Arial" w:cs="Arial"/>
                <w:snapToGrid w:val="0"/>
                <w:color w:val="000000"/>
                <w:sz w:val="21"/>
                <w:szCs w:val="21"/>
                <w:lang w:eastAsia="en-US"/>
              </w:rPr>
            </w:pPr>
          </w:p>
          <w:p w:rsidR="005C0015" w:rsidRDefault="005C0015">
            <w:pPr>
              <w:kinsoku w:val="0"/>
              <w:autoSpaceDE w:val="0"/>
              <w:autoSpaceDN w:val="0"/>
              <w:spacing w:after="0" w:line="247" w:lineRule="auto"/>
              <w:jc w:val="both"/>
              <w:textAlignment w:val="baseline"/>
              <w:rPr>
                <w:rFonts w:ascii="仿宋_GB2312" w:eastAsia="仿宋_GB2312" w:hAnsi="Arial" w:cs="Arial"/>
                <w:snapToGrid w:val="0"/>
                <w:color w:val="000000"/>
                <w:sz w:val="21"/>
                <w:szCs w:val="21"/>
                <w:lang w:eastAsia="en-US"/>
              </w:rPr>
            </w:pPr>
          </w:p>
          <w:p w:rsidR="005C0015" w:rsidRDefault="00941A16">
            <w:pPr>
              <w:kinsoku w:val="0"/>
              <w:autoSpaceDE w:val="0"/>
              <w:autoSpaceDN w:val="0"/>
              <w:spacing w:before="78" w:after="0" w:line="311" w:lineRule="auto"/>
              <w:ind w:left="475" w:right="199" w:hanging="260"/>
              <w:jc w:val="center"/>
              <w:textAlignment w:val="baseline"/>
              <w:rPr>
                <w:rFonts w:ascii="仿宋_GB2312" w:eastAsia="仿宋_GB2312" w:hAnsi="宋体" w:cs="宋体"/>
                <w:snapToGrid w:val="0"/>
                <w:color w:val="000000"/>
                <w:spacing w:val="3"/>
                <w:sz w:val="24"/>
                <w:szCs w:val="24"/>
              </w:rPr>
            </w:pPr>
            <w:r>
              <w:rPr>
                <w:rFonts w:ascii="仿宋_GB2312" w:eastAsia="仿宋_GB2312" w:hAnsi="宋体" w:cs="宋体" w:hint="eastAsia"/>
                <w:snapToGrid w:val="0"/>
                <w:color w:val="000000"/>
                <w:spacing w:val="3"/>
                <w:sz w:val="24"/>
                <w:szCs w:val="24"/>
                <w:lang w:eastAsia="en-US"/>
              </w:rPr>
              <w:t>招标文件编制</w:t>
            </w:r>
          </w:p>
          <w:p w:rsidR="005C0015" w:rsidRDefault="00941A16">
            <w:pPr>
              <w:kinsoku w:val="0"/>
              <w:autoSpaceDE w:val="0"/>
              <w:autoSpaceDN w:val="0"/>
              <w:spacing w:before="78" w:after="0" w:line="311" w:lineRule="auto"/>
              <w:ind w:left="475" w:right="199" w:hanging="260"/>
              <w:jc w:val="center"/>
              <w:textAlignment w:val="baseline"/>
              <w:rPr>
                <w:rFonts w:ascii="仿宋_GB2312" w:eastAsia="仿宋_GB2312" w:hAnsi="宋体" w:cs="宋体"/>
                <w:snapToGrid w:val="0"/>
                <w:color w:val="000000"/>
                <w:sz w:val="24"/>
                <w:szCs w:val="24"/>
              </w:rPr>
            </w:pPr>
            <w:r>
              <w:rPr>
                <w:rFonts w:ascii="仿宋_GB2312" w:eastAsia="仿宋_GB2312" w:hAnsi="宋体" w:cs="宋体" w:hint="eastAsia"/>
                <w:snapToGrid w:val="0"/>
                <w:color w:val="000000"/>
                <w:spacing w:val="3"/>
                <w:sz w:val="24"/>
                <w:szCs w:val="24"/>
              </w:rPr>
              <w:t>质量（</w:t>
            </w:r>
            <w:r>
              <w:rPr>
                <w:rFonts w:ascii="仿宋_GB2312" w:eastAsia="仿宋_GB2312" w:hAnsi="宋体" w:cs="宋体" w:hint="eastAsia"/>
                <w:snapToGrid w:val="0"/>
                <w:color w:val="000000"/>
                <w:spacing w:val="3"/>
                <w:sz w:val="24"/>
                <w:szCs w:val="24"/>
              </w:rPr>
              <w:t>40</w:t>
            </w:r>
            <w:r>
              <w:rPr>
                <w:rFonts w:ascii="仿宋_GB2312" w:eastAsia="仿宋_GB2312" w:hAnsi="宋体" w:cs="宋体" w:hint="eastAsia"/>
                <w:snapToGrid w:val="0"/>
                <w:color w:val="000000"/>
                <w:spacing w:val="3"/>
                <w:sz w:val="24"/>
                <w:szCs w:val="24"/>
              </w:rPr>
              <w:t>分）</w:t>
            </w:r>
          </w:p>
        </w:tc>
        <w:tc>
          <w:tcPr>
            <w:tcW w:w="5953" w:type="dxa"/>
          </w:tcPr>
          <w:p w:rsidR="005C0015" w:rsidRDefault="00941A16">
            <w:pPr>
              <w:kinsoku w:val="0"/>
              <w:autoSpaceDE w:val="0"/>
              <w:autoSpaceDN w:val="0"/>
              <w:spacing w:before="119" w:after="0" w:line="278" w:lineRule="auto"/>
              <w:ind w:left="103" w:right="79" w:firstLine="19"/>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1"/>
                <w:sz w:val="24"/>
                <w:szCs w:val="24"/>
                <w:lang w:eastAsia="en-US"/>
              </w:rPr>
              <w:t>1.</w:t>
            </w:r>
            <w:r>
              <w:rPr>
                <w:rFonts w:ascii="仿宋_GB2312" w:eastAsia="仿宋_GB2312" w:hAnsi="宋体" w:cs="宋体" w:hint="eastAsia"/>
                <w:snapToGrid w:val="0"/>
                <w:color w:val="000000"/>
                <w:spacing w:val="1"/>
                <w:sz w:val="24"/>
                <w:szCs w:val="24"/>
                <w:lang w:eastAsia="en-US"/>
              </w:rPr>
              <w:t>采购文件不存在明显不合理条款，采购</w:t>
            </w:r>
            <w:r>
              <w:rPr>
                <w:rFonts w:ascii="仿宋_GB2312" w:eastAsia="仿宋_GB2312" w:hAnsi="宋体" w:cs="宋体" w:hint="eastAsia"/>
                <w:snapToGrid w:val="0"/>
                <w:color w:val="000000"/>
                <w:sz w:val="24"/>
                <w:szCs w:val="24"/>
                <w:lang w:eastAsia="en-US"/>
              </w:rPr>
              <w:t>文件编制</w:t>
            </w:r>
            <w:r>
              <w:rPr>
                <w:rFonts w:ascii="仿宋_GB2312" w:eastAsia="仿宋_GB2312" w:hAnsi="宋体" w:cs="宋体" w:hint="eastAsia"/>
                <w:snapToGrid w:val="0"/>
                <w:color w:val="000000"/>
                <w:spacing w:val="-1"/>
                <w:sz w:val="24"/>
                <w:szCs w:val="24"/>
                <w:lang w:eastAsia="en-US"/>
              </w:rPr>
              <w:t>规范、完整；不存在前后不一致、抄袭或套用其他项目采购文件的情况。</w:t>
            </w:r>
          </w:p>
          <w:p w:rsidR="005C0015" w:rsidRDefault="00941A16">
            <w:pPr>
              <w:kinsoku w:val="0"/>
              <w:autoSpaceDE w:val="0"/>
              <w:autoSpaceDN w:val="0"/>
              <w:spacing w:before="125" w:after="0" w:line="260" w:lineRule="auto"/>
              <w:ind w:left="103" w:right="107"/>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2.</w:t>
            </w:r>
            <w:r>
              <w:rPr>
                <w:rFonts w:ascii="仿宋_GB2312" w:eastAsia="仿宋_GB2312" w:hAnsi="宋体" w:cs="宋体" w:hint="eastAsia"/>
                <w:snapToGrid w:val="0"/>
                <w:color w:val="000000"/>
                <w:sz w:val="24"/>
                <w:szCs w:val="24"/>
                <w:lang w:eastAsia="en-US"/>
              </w:rPr>
              <w:t>采购文件中评审方法和标准符合规定，不存在有倾向性、歧视性的评审因素。</w:t>
            </w:r>
          </w:p>
          <w:p w:rsidR="005C0015" w:rsidRDefault="00941A16">
            <w:pPr>
              <w:kinsoku w:val="0"/>
              <w:autoSpaceDE w:val="0"/>
              <w:autoSpaceDN w:val="0"/>
              <w:spacing w:before="134" w:after="0" w:line="256" w:lineRule="auto"/>
              <w:ind w:left="103" w:right="110"/>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3.</w:t>
            </w:r>
            <w:r>
              <w:rPr>
                <w:rFonts w:ascii="仿宋_GB2312" w:eastAsia="仿宋_GB2312" w:hAnsi="宋体" w:cs="宋体" w:hint="eastAsia"/>
                <w:snapToGrid w:val="0"/>
                <w:color w:val="000000"/>
                <w:sz w:val="24"/>
                <w:szCs w:val="24"/>
                <w:lang w:eastAsia="en-US"/>
              </w:rPr>
              <w:t>采用综合评分法的，评审标准中的分值设置与评</w:t>
            </w:r>
            <w:r>
              <w:rPr>
                <w:rFonts w:ascii="仿宋_GB2312" w:eastAsia="仿宋_GB2312" w:hAnsi="宋体" w:cs="宋体" w:hint="eastAsia"/>
                <w:snapToGrid w:val="0"/>
                <w:color w:val="000000"/>
                <w:spacing w:val="-1"/>
                <w:sz w:val="24"/>
                <w:szCs w:val="24"/>
                <w:lang w:eastAsia="en-US"/>
              </w:rPr>
              <w:t>审因素的量化指标相对应。</w:t>
            </w:r>
          </w:p>
          <w:p w:rsidR="005C0015" w:rsidRDefault="00941A16">
            <w:pPr>
              <w:kinsoku w:val="0"/>
              <w:autoSpaceDE w:val="0"/>
              <w:autoSpaceDN w:val="0"/>
              <w:spacing w:before="114" w:after="0" w:line="213" w:lineRule="auto"/>
              <w:ind w:left="103"/>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4.</w:t>
            </w:r>
            <w:r>
              <w:rPr>
                <w:rFonts w:ascii="仿宋_GB2312" w:eastAsia="仿宋_GB2312" w:hAnsi="宋体" w:cs="宋体" w:hint="eastAsia"/>
                <w:snapToGrid w:val="0"/>
                <w:color w:val="000000"/>
                <w:sz w:val="24"/>
                <w:szCs w:val="24"/>
                <w:lang w:eastAsia="en-US"/>
              </w:rPr>
              <w:t>采购文件编制按规定落实政府采购政策功能。</w:t>
            </w:r>
          </w:p>
        </w:tc>
        <w:tc>
          <w:tcPr>
            <w:tcW w:w="851" w:type="dxa"/>
          </w:tcPr>
          <w:p w:rsidR="005C0015" w:rsidRDefault="005C0015">
            <w:pPr>
              <w:kinsoku w:val="0"/>
              <w:autoSpaceDE w:val="0"/>
              <w:autoSpaceDN w:val="0"/>
              <w:spacing w:after="0"/>
              <w:jc w:val="both"/>
              <w:textAlignment w:val="baseline"/>
              <w:rPr>
                <w:rFonts w:ascii="Arial" w:eastAsia="Arial" w:hAnsi="Arial" w:cs="Arial"/>
                <w:snapToGrid w:val="0"/>
                <w:color w:val="000000"/>
                <w:sz w:val="21"/>
                <w:szCs w:val="21"/>
                <w:lang w:eastAsia="en-US"/>
              </w:rPr>
            </w:pPr>
          </w:p>
        </w:tc>
      </w:tr>
      <w:tr w:rsidR="005C0015">
        <w:trPr>
          <w:trHeight w:val="5805"/>
        </w:trPr>
        <w:tc>
          <w:tcPr>
            <w:tcW w:w="1980" w:type="dxa"/>
          </w:tcPr>
          <w:p w:rsidR="005C0015" w:rsidRDefault="005C0015">
            <w:pPr>
              <w:kinsoku w:val="0"/>
              <w:autoSpaceDE w:val="0"/>
              <w:autoSpaceDN w:val="0"/>
              <w:spacing w:after="0" w:line="258" w:lineRule="auto"/>
              <w:jc w:val="both"/>
              <w:textAlignment w:val="baseline"/>
              <w:rPr>
                <w:rFonts w:ascii="仿宋_GB2312" w:eastAsia="仿宋_GB2312" w:hAnsi="Arial" w:cs="Arial"/>
                <w:snapToGrid w:val="0"/>
                <w:color w:val="000000"/>
                <w:sz w:val="21"/>
                <w:szCs w:val="21"/>
                <w:lang w:eastAsia="en-US"/>
              </w:rPr>
            </w:pPr>
          </w:p>
          <w:p w:rsidR="005C0015" w:rsidRDefault="005C0015">
            <w:pPr>
              <w:kinsoku w:val="0"/>
              <w:autoSpaceDE w:val="0"/>
              <w:autoSpaceDN w:val="0"/>
              <w:spacing w:after="0" w:line="258" w:lineRule="auto"/>
              <w:jc w:val="both"/>
              <w:textAlignment w:val="baseline"/>
              <w:rPr>
                <w:rFonts w:ascii="仿宋_GB2312" w:eastAsia="仿宋_GB2312" w:hAnsi="Arial" w:cs="Arial"/>
                <w:snapToGrid w:val="0"/>
                <w:color w:val="000000"/>
                <w:sz w:val="21"/>
                <w:szCs w:val="21"/>
                <w:lang w:eastAsia="en-US"/>
              </w:rPr>
            </w:pPr>
          </w:p>
          <w:p w:rsidR="005C0015" w:rsidRDefault="005C0015">
            <w:pPr>
              <w:kinsoku w:val="0"/>
              <w:autoSpaceDE w:val="0"/>
              <w:autoSpaceDN w:val="0"/>
              <w:spacing w:after="0" w:line="258" w:lineRule="auto"/>
              <w:jc w:val="both"/>
              <w:textAlignment w:val="baseline"/>
              <w:rPr>
                <w:rFonts w:ascii="仿宋_GB2312" w:eastAsia="仿宋_GB2312" w:hAnsi="Arial" w:cs="Arial"/>
                <w:snapToGrid w:val="0"/>
                <w:color w:val="000000"/>
                <w:sz w:val="21"/>
                <w:szCs w:val="21"/>
                <w:lang w:eastAsia="en-US"/>
              </w:rPr>
            </w:pPr>
          </w:p>
          <w:p w:rsidR="005C0015" w:rsidRDefault="005C0015">
            <w:pPr>
              <w:kinsoku w:val="0"/>
              <w:autoSpaceDE w:val="0"/>
              <w:autoSpaceDN w:val="0"/>
              <w:spacing w:after="0" w:line="258" w:lineRule="auto"/>
              <w:jc w:val="both"/>
              <w:textAlignment w:val="baseline"/>
              <w:rPr>
                <w:rFonts w:ascii="仿宋_GB2312" w:eastAsia="仿宋_GB2312" w:hAnsi="Arial" w:cs="Arial"/>
                <w:snapToGrid w:val="0"/>
                <w:color w:val="000000"/>
                <w:sz w:val="21"/>
                <w:szCs w:val="21"/>
                <w:lang w:eastAsia="en-US"/>
              </w:rPr>
            </w:pPr>
          </w:p>
          <w:p w:rsidR="005C0015" w:rsidRDefault="005C0015">
            <w:pPr>
              <w:kinsoku w:val="0"/>
              <w:autoSpaceDE w:val="0"/>
              <w:autoSpaceDN w:val="0"/>
              <w:spacing w:after="0" w:line="258" w:lineRule="auto"/>
              <w:jc w:val="both"/>
              <w:textAlignment w:val="baseline"/>
              <w:rPr>
                <w:rFonts w:ascii="仿宋_GB2312" w:eastAsia="仿宋_GB2312" w:hAnsi="Arial" w:cs="Arial"/>
                <w:snapToGrid w:val="0"/>
                <w:color w:val="000000"/>
                <w:sz w:val="21"/>
                <w:szCs w:val="21"/>
                <w:lang w:eastAsia="en-US"/>
              </w:rPr>
            </w:pPr>
          </w:p>
          <w:p w:rsidR="005C0015" w:rsidRDefault="005C0015">
            <w:pPr>
              <w:kinsoku w:val="0"/>
              <w:autoSpaceDE w:val="0"/>
              <w:autoSpaceDN w:val="0"/>
              <w:spacing w:after="0" w:line="258" w:lineRule="auto"/>
              <w:jc w:val="both"/>
              <w:textAlignment w:val="baseline"/>
              <w:rPr>
                <w:rFonts w:ascii="仿宋_GB2312" w:eastAsia="仿宋_GB2312" w:hAnsi="Arial" w:cs="Arial"/>
                <w:snapToGrid w:val="0"/>
                <w:color w:val="000000"/>
                <w:sz w:val="21"/>
                <w:szCs w:val="21"/>
                <w:lang w:eastAsia="en-US"/>
              </w:rPr>
            </w:pPr>
          </w:p>
          <w:p w:rsidR="005C0015" w:rsidRDefault="005C0015">
            <w:pPr>
              <w:kinsoku w:val="0"/>
              <w:autoSpaceDE w:val="0"/>
              <w:autoSpaceDN w:val="0"/>
              <w:spacing w:after="0" w:line="258" w:lineRule="auto"/>
              <w:jc w:val="both"/>
              <w:textAlignment w:val="baseline"/>
              <w:rPr>
                <w:rFonts w:ascii="仿宋_GB2312" w:eastAsia="仿宋_GB2312" w:hAnsi="Arial" w:cs="Arial"/>
                <w:snapToGrid w:val="0"/>
                <w:color w:val="000000"/>
                <w:sz w:val="21"/>
                <w:szCs w:val="21"/>
                <w:lang w:eastAsia="en-US"/>
              </w:rPr>
            </w:pPr>
          </w:p>
          <w:p w:rsidR="005C0015" w:rsidRDefault="005C0015">
            <w:pPr>
              <w:kinsoku w:val="0"/>
              <w:autoSpaceDE w:val="0"/>
              <w:autoSpaceDN w:val="0"/>
              <w:spacing w:after="0" w:line="258" w:lineRule="auto"/>
              <w:jc w:val="both"/>
              <w:textAlignment w:val="baseline"/>
              <w:rPr>
                <w:rFonts w:ascii="仿宋_GB2312" w:eastAsia="仿宋_GB2312" w:hAnsi="Arial" w:cs="Arial"/>
                <w:snapToGrid w:val="0"/>
                <w:color w:val="000000"/>
                <w:sz w:val="21"/>
                <w:szCs w:val="21"/>
                <w:lang w:eastAsia="en-US"/>
              </w:rPr>
            </w:pPr>
          </w:p>
          <w:p w:rsidR="005C0015" w:rsidRDefault="005C0015">
            <w:pPr>
              <w:kinsoku w:val="0"/>
              <w:autoSpaceDE w:val="0"/>
              <w:autoSpaceDN w:val="0"/>
              <w:spacing w:after="0" w:line="258" w:lineRule="auto"/>
              <w:jc w:val="center"/>
              <w:textAlignment w:val="baseline"/>
              <w:rPr>
                <w:rFonts w:ascii="仿宋_GB2312" w:eastAsia="仿宋_GB2312" w:hAnsi="Arial" w:cs="Arial"/>
                <w:snapToGrid w:val="0"/>
                <w:color w:val="000000"/>
                <w:sz w:val="21"/>
                <w:szCs w:val="21"/>
              </w:rPr>
            </w:pPr>
          </w:p>
          <w:p w:rsidR="005C0015" w:rsidRDefault="00941A16">
            <w:pPr>
              <w:kinsoku w:val="0"/>
              <w:autoSpaceDE w:val="0"/>
              <w:autoSpaceDN w:val="0"/>
              <w:spacing w:before="78" w:after="0" w:line="219" w:lineRule="auto"/>
              <w:ind w:left="215"/>
              <w:jc w:val="center"/>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5"/>
                <w:sz w:val="24"/>
                <w:szCs w:val="24"/>
                <w:lang w:eastAsia="en-US"/>
              </w:rPr>
              <w:t>规范管理</w:t>
            </w:r>
            <w:r>
              <w:rPr>
                <w:rFonts w:ascii="仿宋_GB2312" w:eastAsia="仿宋_GB2312" w:hAnsi="宋体" w:cs="宋体" w:hint="eastAsia"/>
                <w:snapToGrid w:val="0"/>
                <w:color w:val="000000"/>
                <w:spacing w:val="5"/>
                <w:sz w:val="24"/>
                <w:szCs w:val="24"/>
                <w:lang w:eastAsia="en-US"/>
              </w:rPr>
              <w:t>(40</w:t>
            </w:r>
            <w:r>
              <w:rPr>
                <w:rFonts w:ascii="仿宋_GB2312" w:eastAsia="仿宋_GB2312" w:hAnsi="宋体" w:cs="宋体" w:hint="eastAsia"/>
                <w:snapToGrid w:val="0"/>
                <w:color w:val="000000"/>
                <w:spacing w:val="5"/>
                <w:sz w:val="24"/>
                <w:szCs w:val="24"/>
                <w:lang w:eastAsia="en-US"/>
              </w:rPr>
              <w:t>分</w:t>
            </w:r>
            <w:r>
              <w:rPr>
                <w:rFonts w:ascii="仿宋_GB2312" w:eastAsia="仿宋_GB2312" w:hAnsi="宋体" w:cs="宋体" w:hint="eastAsia"/>
                <w:snapToGrid w:val="0"/>
                <w:color w:val="000000"/>
                <w:spacing w:val="5"/>
                <w:sz w:val="24"/>
                <w:szCs w:val="24"/>
                <w:lang w:eastAsia="en-US"/>
              </w:rPr>
              <w:t>)</w:t>
            </w:r>
          </w:p>
        </w:tc>
        <w:tc>
          <w:tcPr>
            <w:tcW w:w="5953" w:type="dxa"/>
          </w:tcPr>
          <w:p w:rsidR="005C0015" w:rsidRDefault="00941A16">
            <w:pPr>
              <w:kinsoku w:val="0"/>
              <w:autoSpaceDE w:val="0"/>
              <w:autoSpaceDN w:val="0"/>
              <w:spacing w:before="143" w:after="0" w:line="219" w:lineRule="auto"/>
              <w:ind w:left="103"/>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1"/>
                <w:sz w:val="24"/>
                <w:szCs w:val="24"/>
                <w:lang w:eastAsia="en-US"/>
              </w:rPr>
              <w:t>1.</w:t>
            </w:r>
            <w:r>
              <w:rPr>
                <w:rFonts w:ascii="仿宋_GB2312" w:eastAsia="仿宋_GB2312" w:hAnsi="宋体" w:cs="宋体" w:hint="eastAsia"/>
                <w:snapToGrid w:val="0"/>
                <w:color w:val="000000"/>
                <w:spacing w:val="-1"/>
                <w:sz w:val="24"/>
                <w:szCs w:val="24"/>
                <w:lang w:eastAsia="en-US"/>
              </w:rPr>
              <w:t>专家抽取、通知符合规定。</w:t>
            </w:r>
          </w:p>
          <w:p w:rsidR="005C0015" w:rsidRDefault="00941A16">
            <w:pPr>
              <w:kinsoku w:val="0"/>
              <w:autoSpaceDE w:val="0"/>
              <w:autoSpaceDN w:val="0"/>
              <w:spacing w:before="105" w:after="0" w:line="219" w:lineRule="auto"/>
              <w:ind w:left="103"/>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2.</w:t>
            </w:r>
            <w:r>
              <w:rPr>
                <w:rFonts w:ascii="仿宋_GB2312" w:eastAsia="仿宋_GB2312" w:hAnsi="宋体" w:cs="宋体" w:hint="eastAsia"/>
                <w:snapToGrid w:val="0"/>
                <w:color w:val="000000"/>
                <w:sz w:val="24"/>
                <w:szCs w:val="24"/>
                <w:lang w:eastAsia="en-US"/>
              </w:rPr>
              <w:t>按规定进行资格预审或资格审查。</w:t>
            </w:r>
          </w:p>
          <w:p w:rsidR="005C0015" w:rsidRDefault="00941A16">
            <w:pPr>
              <w:kinsoku w:val="0"/>
              <w:autoSpaceDE w:val="0"/>
              <w:autoSpaceDN w:val="0"/>
              <w:spacing w:before="115" w:after="0" w:line="220" w:lineRule="auto"/>
              <w:ind w:left="103"/>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3.</w:t>
            </w:r>
            <w:r>
              <w:rPr>
                <w:rFonts w:ascii="仿宋_GB2312" w:eastAsia="仿宋_GB2312" w:hAnsi="宋体" w:cs="宋体" w:hint="eastAsia"/>
                <w:snapToGrid w:val="0"/>
                <w:color w:val="000000"/>
                <w:sz w:val="24"/>
                <w:szCs w:val="24"/>
                <w:lang w:eastAsia="en-US"/>
              </w:rPr>
              <w:t>评审现场组织有序。</w:t>
            </w:r>
          </w:p>
          <w:p w:rsidR="005C0015" w:rsidRDefault="00941A16">
            <w:pPr>
              <w:kinsoku w:val="0"/>
              <w:autoSpaceDE w:val="0"/>
              <w:autoSpaceDN w:val="0"/>
              <w:spacing w:before="112" w:after="0" w:line="260" w:lineRule="auto"/>
              <w:ind w:left="103" w:right="128"/>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1"/>
                <w:sz w:val="24"/>
                <w:szCs w:val="24"/>
                <w:lang w:eastAsia="en-US"/>
              </w:rPr>
              <w:t>4.</w:t>
            </w:r>
            <w:r>
              <w:rPr>
                <w:rFonts w:ascii="仿宋_GB2312" w:eastAsia="仿宋_GB2312" w:hAnsi="宋体" w:cs="宋体" w:hint="eastAsia"/>
                <w:snapToGrid w:val="0"/>
                <w:color w:val="000000"/>
                <w:spacing w:val="-1"/>
                <w:sz w:val="24"/>
                <w:szCs w:val="24"/>
                <w:lang w:eastAsia="en-US"/>
              </w:rPr>
              <w:t>规定记录评审现场情况，认真核对评审结果，评</w:t>
            </w:r>
            <w:r>
              <w:rPr>
                <w:rFonts w:ascii="仿宋_GB2312" w:eastAsia="仿宋_GB2312" w:hAnsi="宋体" w:cs="宋体" w:hint="eastAsia"/>
                <w:snapToGrid w:val="0"/>
                <w:color w:val="000000"/>
                <w:sz w:val="24"/>
                <w:szCs w:val="24"/>
                <w:lang w:eastAsia="en-US"/>
              </w:rPr>
              <w:t>审过程记录完整、准确。</w:t>
            </w:r>
          </w:p>
          <w:p w:rsidR="005C0015" w:rsidRDefault="00941A16">
            <w:pPr>
              <w:kinsoku w:val="0"/>
              <w:autoSpaceDE w:val="0"/>
              <w:autoSpaceDN w:val="0"/>
              <w:spacing w:before="105" w:after="0" w:line="219" w:lineRule="auto"/>
              <w:ind w:left="93"/>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5.</w:t>
            </w:r>
            <w:r>
              <w:rPr>
                <w:rFonts w:ascii="仿宋_GB2312" w:eastAsia="仿宋_GB2312" w:hAnsi="宋体" w:cs="宋体" w:hint="eastAsia"/>
                <w:snapToGrid w:val="0"/>
                <w:color w:val="000000"/>
                <w:sz w:val="24"/>
                <w:szCs w:val="24"/>
                <w:lang w:eastAsia="en-US"/>
              </w:rPr>
              <w:t>按规定对评标</w:t>
            </w:r>
            <w:r>
              <w:rPr>
                <w:rFonts w:ascii="仿宋_GB2312" w:eastAsia="仿宋_GB2312" w:hAnsi="宋体" w:cs="宋体" w:hint="eastAsia"/>
                <w:snapToGrid w:val="0"/>
                <w:color w:val="000000"/>
                <w:sz w:val="24"/>
                <w:szCs w:val="24"/>
                <w:lang w:eastAsia="en-US"/>
              </w:rPr>
              <w:t>(</w:t>
            </w:r>
            <w:r>
              <w:rPr>
                <w:rFonts w:ascii="仿宋_GB2312" w:eastAsia="仿宋_GB2312" w:hAnsi="宋体" w:cs="宋体" w:hint="eastAsia"/>
                <w:snapToGrid w:val="0"/>
                <w:color w:val="000000"/>
                <w:sz w:val="24"/>
                <w:szCs w:val="24"/>
                <w:lang w:eastAsia="en-US"/>
              </w:rPr>
              <w:t>评审</w:t>
            </w:r>
            <w:r>
              <w:rPr>
                <w:rFonts w:ascii="仿宋_GB2312" w:eastAsia="仿宋_GB2312" w:hAnsi="宋体" w:cs="宋体" w:hint="eastAsia"/>
                <w:snapToGrid w:val="0"/>
                <w:color w:val="000000"/>
                <w:sz w:val="24"/>
                <w:szCs w:val="24"/>
                <w:lang w:eastAsia="en-US"/>
              </w:rPr>
              <w:t>)</w:t>
            </w:r>
            <w:r>
              <w:rPr>
                <w:rFonts w:ascii="仿宋_GB2312" w:eastAsia="仿宋_GB2312" w:hAnsi="宋体" w:cs="宋体" w:hint="eastAsia"/>
                <w:snapToGrid w:val="0"/>
                <w:color w:val="000000"/>
                <w:sz w:val="24"/>
                <w:szCs w:val="24"/>
                <w:lang w:eastAsia="en-US"/>
              </w:rPr>
              <w:t>活动进行全程录音、录</w:t>
            </w:r>
            <w:r>
              <w:rPr>
                <w:rFonts w:ascii="仿宋_GB2312" w:eastAsia="仿宋_GB2312" w:hAnsi="宋体" w:cs="宋体" w:hint="eastAsia"/>
                <w:snapToGrid w:val="0"/>
                <w:color w:val="000000"/>
                <w:spacing w:val="-1"/>
                <w:sz w:val="24"/>
                <w:szCs w:val="24"/>
                <w:lang w:eastAsia="en-US"/>
              </w:rPr>
              <w:t>像。</w:t>
            </w:r>
          </w:p>
          <w:p w:rsidR="005C0015" w:rsidRDefault="00941A16">
            <w:pPr>
              <w:kinsoku w:val="0"/>
              <w:autoSpaceDE w:val="0"/>
              <w:autoSpaceDN w:val="0"/>
              <w:spacing w:before="135" w:after="0" w:line="219" w:lineRule="auto"/>
              <w:ind w:left="103"/>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z w:val="24"/>
                <w:szCs w:val="24"/>
                <w:lang w:eastAsia="en-US"/>
              </w:rPr>
              <w:t>6.</w:t>
            </w:r>
            <w:r>
              <w:rPr>
                <w:rFonts w:ascii="仿宋_GB2312" w:eastAsia="仿宋_GB2312" w:hAnsi="宋体" w:cs="宋体" w:hint="eastAsia"/>
                <w:snapToGrid w:val="0"/>
                <w:color w:val="000000"/>
                <w:sz w:val="24"/>
                <w:szCs w:val="24"/>
                <w:lang w:eastAsia="en-US"/>
              </w:rPr>
              <w:t>按规定验核专家身份，对通讯工具集中管理。</w:t>
            </w:r>
          </w:p>
          <w:p w:rsidR="005C0015" w:rsidRDefault="00941A16">
            <w:pPr>
              <w:kinsoku w:val="0"/>
              <w:autoSpaceDE w:val="0"/>
              <w:autoSpaceDN w:val="0"/>
              <w:spacing w:before="103" w:after="0" w:line="281" w:lineRule="auto"/>
              <w:ind w:left="103"/>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4"/>
                <w:sz w:val="24"/>
                <w:szCs w:val="24"/>
                <w:lang w:eastAsia="en-US"/>
              </w:rPr>
              <w:t>7.</w:t>
            </w:r>
            <w:r>
              <w:rPr>
                <w:rFonts w:ascii="仿宋_GB2312" w:eastAsia="仿宋_GB2312" w:hAnsi="宋体" w:cs="宋体" w:hint="eastAsia"/>
                <w:snapToGrid w:val="0"/>
                <w:color w:val="000000"/>
                <w:spacing w:val="-4"/>
                <w:sz w:val="24"/>
                <w:szCs w:val="24"/>
                <w:lang w:eastAsia="en-US"/>
              </w:rPr>
              <w:t>提供有效手段确保评审不受外界干扰，告知评审</w:t>
            </w:r>
            <w:r>
              <w:rPr>
                <w:rFonts w:ascii="仿宋_GB2312" w:eastAsia="仿宋_GB2312" w:hAnsi="宋体" w:cs="宋体" w:hint="eastAsia"/>
                <w:snapToGrid w:val="0"/>
                <w:color w:val="000000"/>
                <w:spacing w:val="-6"/>
                <w:sz w:val="24"/>
                <w:szCs w:val="24"/>
                <w:lang w:eastAsia="en-US"/>
              </w:rPr>
              <w:t>专家应当回避的情形，介绍政府采购相关政策法规、</w:t>
            </w:r>
            <w:r>
              <w:rPr>
                <w:rFonts w:ascii="仿宋_GB2312" w:eastAsia="仿宋_GB2312" w:hAnsi="宋体" w:cs="宋体" w:hint="eastAsia"/>
                <w:snapToGrid w:val="0"/>
                <w:color w:val="000000"/>
                <w:spacing w:val="-4"/>
                <w:sz w:val="24"/>
                <w:szCs w:val="24"/>
                <w:lang w:eastAsia="en-US"/>
              </w:rPr>
              <w:t>采购文件。</w:t>
            </w:r>
          </w:p>
          <w:p w:rsidR="005C0015" w:rsidRDefault="00941A16">
            <w:pPr>
              <w:kinsoku w:val="0"/>
              <w:autoSpaceDE w:val="0"/>
              <w:autoSpaceDN w:val="0"/>
              <w:spacing w:before="106" w:after="0" w:line="269" w:lineRule="auto"/>
              <w:ind w:left="103"/>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5"/>
                <w:sz w:val="24"/>
                <w:szCs w:val="24"/>
                <w:lang w:eastAsia="en-US"/>
              </w:rPr>
              <w:t>8.</w:t>
            </w:r>
            <w:r>
              <w:rPr>
                <w:rFonts w:ascii="仿宋_GB2312" w:eastAsia="仿宋_GB2312" w:hAnsi="宋体" w:cs="宋体" w:hint="eastAsia"/>
                <w:snapToGrid w:val="0"/>
                <w:color w:val="000000"/>
                <w:spacing w:val="-5"/>
                <w:sz w:val="24"/>
                <w:szCs w:val="24"/>
                <w:lang w:eastAsia="en-US"/>
              </w:rPr>
              <w:t>按规定确保评审委员会独立评审，未发表倾向</w:t>
            </w:r>
            <w:r>
              <w:rPr>
                <w:rFonts w:ascii="仿宋_GB2312" w:eastAsia="仿宋_GB2312" w:hAnsi="宋体" w:cs="宋体" w:hint="eastAsia"/>
                <w:snapToGrid w:val="0"/>
                <w:color w:val="000000"/>
                <w:spacing w:val="-6"/>
                <w:sz w:val="24"/>
                <w:szCs w:val="24"/>
                <w:lang w:eastAsia="en-US"/>
              </w:rPr>
              <w:t>性、</w:t>
            </w:r>
            <w:r>
              <w:rPr>
                <w:rFonts w:ascii="仿宋_GB2312" w:eastAsia="仿宋_GB2312" w:hAnsi="宋体" w:cs="宋体" w:hint="eastAsia"/>
                <w:snapToGrid w:val="0"/>
                <w:color w:val="000000"/>
                <w:spacing w:val="-4"/>
                <w:sz w:val="24"/>
                <w:szCs w:val="24"/>
                <w:lang w:eastAsia="en-US"/>
              </w:rPr>
              <w:t>引导性言论。</w:t>
            </w:r>
            <w:bookmarkStart w:id="0" w:name="_GoBack"/>
            <w:bookmarkEnd w:id="0"/>
          </w:p>
          <w:p w:rsidR="005C0015" w:rsidRDefault="00941A16">
            <w:pPr>
              <w:kinsoku w:val="0"/>
              <w:autoSpaceDE w:val="0"/>
              <w:autoSpaceDN w:val="0"/>
              <w:spacing w:before="100" w:after="0" w:line="247" w:lineRule="auto"/>
              <w:ind w:left="103" w:right="130"/>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3"/>
                <w:sz w:val="24"/>
                <w:szCs w:val="24"/>
                <w:lang w:eastAsia="en-US"/>
              </w:rPr>
              <w:t>9.</w:t>
            </w:r>
            <w:r>
              <w:rPr>
                <w:rFonts w:ascii="仿宋_GB2312" w:eastAsia="仿宋_GB2312" w:hAnsi="宋体" w:cs="宋体" w:hint="eastAsia"/>
                <w:snapToGrid w:val="0"/>
                <w:color w:val="000000"/>
                <w:spacing w:val="-3"/>
                <w:sz w:val="24"/>
                <w:szCs w:val="24"/>
                <w:lang w:eastAsia="en-US"/>
              </w:rPr>
              <w:t>自觉遵守评审现场纪律，无发现擅自离开评审现</w:t>
            </w:r>
            <w:r>
              <w:rPr>
                <w:rFonts w:ascii="仿宋_GB2312" w:eastAsia="仿宋_GB2312" w:hAnsi="宋体" w:cs="宋体" w:hint="eastAsia"/>
                <w:snapToGrid w:val="0"/>
                <w:color w:val="000000"/>
                <w:sz w:val="24"/>
                <w:szCs w:val="24"/>
                <w:lang w:eastAsia="en-US"/>
              </w:rPr>
              <w:t>场或与评审场外联系的情况。</w:t>
            </w:r>
          </w:p>
        </w:tc>
        <w:tc>
          <w:tcPr>
            <w:tcW w:w="851" w:type="dxa"/>
          </w:tcPr>
          <w:p w:rsidR="005C0015" w:rsidRDefault="005C0015">
            <w:pPr>
              <w:kinsoku w:val="0"/>
              <w:autoSpaceDE w:val="0"/>
              <w:autoSpaceDN w:val="0"/>
              <w:spacing w:after="0"/>
              <w:jc w:val="both"/>
              <w:textAlignment w:val="baseline"/>
              <w:rPr>
                <w:rFonts w:ascii="Arial" w:eastAsia="Arial" w:hAnsi="Arial" w:cs="Arial"/>
                <w:snapToGrid w:val="0"/>
                <w:color w:val="000000"/>
                <w:sz w:val="21"/>
                <w:szCs w:val="21"/>
                <w:lang w:eastAsia="en-US"/>
              </w:rPr>
            </w:pPr>
          </w:p>
        </w:tc>
      </w:tr>
      <w:tr w:rsidR="005C0015">
        <w:trPr>
          <w:trHeight w:val="799"/>
        </w:trPr>
        <w:tc>
          <w:tcPr>
            <w:tcW w:w="1980" w:type="dxa"/>
          </w:tcPr>
          <w:p w:rsidR="005C0015" w:rsidRDefault="00941A16">
            <w:pPr>
              <w:kinsoku w:val="0"/>
              <w:autoSpaceDE w:val="0"/>
              <w:autoSpaceDN w:val="0"/>
              <w:spacing w:before="289" w:after="0" w:line="219" w:lineRule="auto"/>
              <w:ind w:left="275"/>
              <w:jc w:val="center"/>
              <w:textAlignment w:val="baseline"/>
              <w:rPr>
                <w:rFonts w:ascii="仿宋_GB2312" w:eastAsia="仿宋_GB2312" w:hAnsi="宋体" w:cs="宋体"/>
                <w:snapToGrid w:val="0"/>
                <w:color w:val="000000"/>
                <w:sz w:val="24"/>
                <w:szCs w:val="24"/>
              </w:rPr>
            </w:pPr>
            <w:r>
              <w:rPr>
                <w:rFonts w:ascii="仿宋_GB2312" w:eastAsia="仿宋_GB2312" w:hAnsi="宋体" w:cs="宋体" w:hint="eastAsia"/>
                <w:snapToGrid w:val="0"/>
                <w:color w:val="000000"/>
                <w:spacing w:val="-1"/>
                <w:sz w:val="24"/>
                <w:szCs w:val="24"/>
                <w:lang w:eastAsia="en-US"/>
              </w:rPr>
              <w:t>服务质量</w:t>
            </w:r>
            <w:r>
              <w:rPr>
                <w:rFonts w:ascii="仿宋_GB2312" w:eastAsia="仿宋_GB2312" w:hAnsi="宋体" w:cs="宋体" w:hint="eastAsia"/>
                <w:snapToGrid w:val="0"/>
                <w:color w:val="000000"/>
                <w:spacing w:val="-1"/>
                <w:sz w:val="24"/>
                <w:szCs w:val="24"/>
                <w:lang w:eastAsia="en-US"/>
              </w:rPr>
              <w:t>(20</w:t>
            </w:r>
            <w:r>
              <w:rPr>
                <w:rFonts w:ascii="仿宋_GB2312" w:eastAsia="仿宋_GB2312" w:hAnsi="宋体" w:cs="宋体" w:hint="eastAsia"/>
                <w:snapToGrid w:val="0"/>
                <w:color w:val="000000"/>
                <w:spacing w:val="-1"/>
                <w:sz w:val="24"/>
                <w:szCs w:val="24"/>
                <w:lang w:eastAsia="en-US"/>
              </w:rPr>
              <w:t>分</w:t>
            </w:r>
            <w:r>
              <w:rPr>
                <w:rFonts w:ascii="仿宋_GB2312" w:eastAsia="仿宋_GB2312" w:hAnsi="宋体" w:cs="宋体" w:hint="eastAsia"/>
                <w:snapToGrid w:val="0"/>
                <w:color w:val="000000"/>
                <w:spacing w:val="-1"/>
                <w:sz w:val="24"/>
                <w:szCs w:val="24"/>
              </w:rPr>
              <w:t>)</w:t>
            </w:r>
          </w:p>
        </w:tc>
        <w:tc>
          <w:tcPr>
            <w:tcW w:w="5953" w:type="dxa"/>
          </w:tcPr>
          <w:p w:rsidR="005C0015" w:rsidRDefault="00941A16">
            <w:pPr>
              <w:kinsoku w:val="0"/>
              <w:autoSpaceDE w:val="0"/>
              <w:autoSpaceDN w:val="0"/>
              <w:spacing w:before="127" w:after="0" w:line="219" w:lineRule="auto"/>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5"/>
                <w:sz w:val="24"/>
                <w:szCs w:val="24"/>
                <w:lang w:eastAsia="en-US"/>
              </w:rPr>
              <w:t>1.</w:t>
            </w:r>
            <w:r>
              <w:rPr>
                <w:rFonts w:ascii="仿宋_GB2312" w:eastAsia="仿宋_GB2312" w:hAnsi="宋体" w:cs="宋体" w:hint="eastAsia"/>
                <w:snapToGrid w:val="0"/>
                <w:color w:val="000000"/>
                <w:spacing w:val="-5"/>
                <w:sz w:val="24"/>
                <w:szCs w:val="24"/>
                <w:lang w:eastAsia="en-US"/>
              </w:rPr>
              <w:t>对代理机构从业人员的专业水平、服务态度满</w:t>
            </w:r>
            <w:r>
              <w:rPr>
                <w:rFonts w:ascii="仿宋_GB2312" w:eastAsia="仿宋_GB2312" w:hAnsi="宋体" w:cs="宋体" w:hint="eastAsia"/>
                <w:snapToGrid w:val="0"/>
                <w:color w:val="000000"/>
                <w:spacing w:val="-6"/>
                <w:sz w:val="24"/>
                <w:szCs w:val="24"/>
                <w:lang w:eastAsia="en-US"/>
              </w:rPr>
              <w:t>意。</w:t>
            </w:r>
          </w:p>
        </w:tc>
        <w:tc>
          <w:tcPr>
            <w:tcW w:w="851" w:type="dxa"/>
          </w:tcPr>
          <w:p w:rsidR="005C0015" w:rsidRDefault="005C0015">
            <w:pPr>
              <w:kinsoku w:val="0"/>
              <w:autoSpaceDE w:val="0"/>
              <w:autoSpaceDN w:val="0"/>
              <w:spacing w:after="0"/>
              <w:jc w:val="both"/>
              <w:textAlignment w:val="baseline"/>
              <w:rPr>
                <w:rFonts w:ascii="Arial" w:eastAsia="Arial" w:hAnsi="Arial" w:cs="Arial"/>
                <w:snapToGrid w:val="0"/>
                <w:color w:val="000000"/>
                <w:sz w:val="21"/>
                <w:szCs w:val="21"/>
                <w:lang w:eastAsia="en-US"/>
              </w:rPr>
            </w:pPr>
          </w:p>
        </w:tc>
      </w:tr>
      <w:tr w:rsidR="005C0015">
        <w:trPr>
          <w:trHeight w:val="1309"/>
        </w:trPr>
        <w:tc>
          <w:tcPr>
            <w:tcW w:w="1980" w:type="dxa"/>
          </w:tcPr>
          <w:p w:rsidR="005C0015" w:rsidRDefault="005C0015">
            <w:pPr>
              <w:kinsoku w:val="0"/>
              <w:autoSpaceDE w:val="0"/>
              <w:autoSpaceDN w:val="0"/>
              <w:spacing w:after="0" w:line="410" w:lineRule="auto"/>
              <w:jc w:val="both"/>
              <w:textAlignment w:val="baseline"/>
              <w:rPr>
                <w:rFonts w:ascii="仿宋_GB2312" w:eastAsia="仿宋_GB2312" w:hAnsi="Arial" w:cs="Arial"/>
                <w:snapToGrid w:val="0"/>
                <w:color w:val="000000"/>
                <w:sz w:val="21"/>
                <w:szCs w:val="21"/>
                <w:lang w:eastAsia="en-US"/>
              </w:rPr>
            </w:pPr>
          </w:p>
          <w:p w:rsidR="005C0015" w:rsidRDefault="00941A16">
            <w:pPr>
              <w:kinsoku w:val="0"/>
              <w:autoSpaceDE w:val="0"/>
              <w:autoSpaceDN w:val="0"/>
              <w:spacing w:before="78" w:after="0" w:line="221" w:lineRule="auto"/>
              <w:ind w:left="815"/>
              <w:jc w:val="both"/>
              <w:textAlignment w:val="baseline"/>
              <w:rPr>
                <w:rFonts w:ascii="仿宋_GB2312" w:eastAsia="仿宋_GB2312" w:hAnsi="宋体" w:cs="宋体"/>
                <w:snapToGrid w:val="0"/>
                <w:color w:val="000000"/>
                <w:sz w:val="24"/>
                <w:szCs w:val="24"/>
                <w:lang w:eastAsia="en-US"/>
              </w:rPr>
            </w:pPr>
            <w:r>
              <w:rPr>
                <w:rFonts w:ascii="仿宋_GB2312" w:eastAsia="仿宋_GB2312" w:hAnsi="宋体" w:cs="宋体" w:hint="eastAsia"/>
                <w:snapToGrid w:val="0"/>
                <w:color w:val="000000"/>
                <w:spacing w:val="6"/>
                <w:sz w:val="24"/>
                <w:szCs w:val="24"/>
                <w:lang w:eastAsia="en-US"/>
              </w:rPr>
              <w:t>备注</w:t>
            </w:r>
          </w:p>
        </w:tc>
        <w:tc>
          <w:tcPr>
            <w:tcW w:w="5953" w:type="dxa"/>
          </w:tcPr>
          <w:p w:rsidR="005C0015" w:rsidRDefault="005C0015">
            <w:pPr>
              <w:kinsoku w:val="0"/>
              <w:autoSpaceDE w:val="0"/>
              <w:autoSpaceDN w:val="0"/>
              <w:spacing w:after="0"/>
              <w:jc w:val="both"/>
              <w:textAlignment w:val="baseline"/>
              <w:rPr>
                <w:rFonts w:ascii="仿宋_GB2312" w:eastAsia="仿宋_GB2312" w:hAnsi="Arial" w:cs="Arial"/>
                <w:snapToGrid w:val="0"/>
                <w:color w:val="000000"/>
                <w:sz w:val="21"/>
                <w:szCs w:val="21"/>
                <w:lang w:eastAsia="en-US"/>
              </w:rPr>
            </w:pPr>
          </w:p>
        </w:tc>
        <w:tc>
          <w:tcPr>
            <w:tcW w:w="851" w:type="dxa"/>
          </w:tcPr>
          <w:p w:rsidR="005C0015" w:rsidRDefault="005C0015">
            <w:pPr>
              <w:kinsoku w:val="0"/>
              <w:autoSpaceDE w:val="0"/>
              <w:autoSpaceDN w:val="0"/>
              <w:spacing w:after="0"/>
              <w:jc w:val="both"/>
              <w:textAlignment w:val="baseline"/>
              <w:rPr>
                <w:rFonts w:ascii="Arial" w:eastAsia="Arial" w:hAnsi="Arial" w:cs="Arial"/>
                <w:snapToGrid w:val="0"/>
                <w:color w:val="000000"/>
                <w:sz w:val="21"/>
                <w:szCs w:val="21"/>
                <w:lang w:eastAsia="en-US"/>
              </w:rPr>
            </w:pPr>
          </w:p>
        </w:tc>
      </w:tr>
    </w:tbl>
    <w:p w:rsidR="005C0015" w:rsidRDefault="005C0015">
      <w:pPr>
        <w:widowControl w:val="0"/>
        <w:kinsoku w:val="0"/>
        <w:autoSpaceDE w:val="0"/>
        <w:autoSpaceDN w:val="0"/>
        <w:spacing w:after="0" w:line="560" w:lineRule="exact"/>
        <w:jc w:val="both"/>
        <w:textAlignment w:val="baseline"/>
        <w:rPr>
          <w:rFonts w:ascii="仿宋_GB2312" w:eastAsia="仿宋_GB2312" w:hAnsi="仿宋_GB2312" w:cs="仿宋_GB2312"/>
          <w:snapToGrid w:val="0"/>
          <w:color w:val="000000"/>
          <w:sz w:val="32"/>
          <w:szCs w:val="32"/>
          <w:lang w:eastAsia="en-US"/>
        </w:rPr>
      </w:pPr>
    </w:p>
    <w:p w:rsidR="005C0015" w:rsidRDefault="005C0015">
      <w:pPr>
        <w:spacing w:line="220" w:lineRule="atLeast"/>
        <w:jc w:val="both"/>
      </w:pPr>
    </w:p>
    <w:sectPr w:rsidR="005C0015" w:rsidSect="005C0015">
      <w:pgSz w:w="11906" w:h="16838"/>
      <w:pgMar w:top="1418" w:right="1474" w:bottom="1418" w:left="158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A16" w:rsidRDefault="00941A16">
      <w:r>
        <w:separator/>
      </w:r>
    </w:p>
  </w:endnote>
  <w:endnote w:type="continuationSeparator" w:id="0">
    <w:p w:rsidR="00941A16" w:rsidRDefault="00941A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26E" w:rsidRDefault="0024526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15" w:rsidRDefault="005C0015">
    <w:pPr>
      <w:spacing w:line="232" w:lineRule="auto"/>
      <w:rPr>
        <w:rFonts w:ascii="宋体" w:eastAsia="宋体" w:hAnsi="宋体" w:cs="宋体"/>
        <w:sz w:val="25"/>
        <w:szCs w:val="25"/>
      </w:rPr>
    </w:pPr>
    <w:r w:rsidRPr="005C0015">
      <w:rPr>
        <w:sz w:val="25"/>
      </w:rP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filled="f" stroked="f">
          <v:textbox style="mso-fit-shape-to-text:t" inset="0,0,0,0">
            <w:txbxContent>
              <w:p w:rsidR="005C0015" w:rsidRDefault="005C0015">
                <w:pPr>
                  <w:pStyle w:val="a5"/>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sidR="00941A16">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24526E">
                  <w:rPr>
                    <w:rFonts w:ascii="仿宋_GB2312" w:eastAsia="仿宋_GB2312" w:hAnsi="仿宋_GB2312" w:cs="仿宋_GB2312"/>
                    <w:noProof/>
                    <w:sz w:val="28"/>
                    <w:szCs w:val="28"/>
                  </w:rPr>
                  <w:t>8</w:t>
                </w:r>
                <w:r>
                  <w:rPr>
                    <w:rFonts w:ascii="仿宋_GB2312" w:eastAsia="仿宋_GB2312" w:hAnsi="仿宋_GB2312" w:cs="仿宋_GB2312"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26E" w:rsidRDefault="0024526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15" w:rsidRDefault="005C0015">
    <w:pPr>
      <w:spacing w:before="1" w:line="232" w:lineRule="auto"/>
      <w:rPr>
        <w:rFonts w:ascii="宋体" w:eastAsia="宋体" w:hAnsi="宋体" w:cs="宋体"/>
        <w:sz w:val="28"/>
        <w:szCs w:val="28"/>
      </w:rPr>
    </w:pPr>
    <w:r w:rsidRPr="005C0015">
      <w:rPr>
        <w:sz w:val="28"/>
      </w:rPr>
      <w:pict>
        <v:shapetype id="_x0000_t202" coordsize="21600,21600" o:spt="202" path="m,l,21600r21600,l21600,xe">
          <v:stroke joinstyle="miter"/>
          <v:path gradientshapeok="t" o:connecttype="rect"/>
        </v:shapetype>
        <v:shape id="_x0000_s2050" type="#_x0000_t202" style="position:absolute;margin-left:197.3pt;margin-top:-65.15pt;width:33.05pt;height:41pt;z-index:251660288;mso-position-horizontal-relative:margin" filled="f" stroked="f">
          <v:textbox style="mso-next-textbox:#_x0000_s2050" inset="0,0,0,0">
            <w:txbxContent>
              <w:p w:rsidR="005C0015" w:rsidRDefault="005C0015" w:rsidP="0024526E">
                <w:pPr>
                  <w:pStyle w:val="a5"/>
                  <w:jc w:val="center"/>
                </w:pPr>
                <w:r>
                  <w:rPr>
                    <w:rFonts w:ascii="仿宋_GB2312" w:eastAsia="仿宋_GB2312" w:hAnsi="仿宋_GB2312" w:cs="仿宋_GB2312" w:hint="eastAsia"/>
                    <w:sz w:val="28"/>
                    <w:szCs w:val="28"/>
                  </w:rPr>
                  <w:fldChar w:fldCharType="begin"/>
                </w:r>
                <w:r w:rsidR="00941A16">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24526E">
                  <w:rPr>
                    <w:rFonts w:ascii="仿宋_GB2312" w:eastAsia="仿宋_GB2312" w:hAnsi="仿宋_GB2312" w:cs="仿宋_GB2312"/>
                    <w:noProof/>
                    <w:sz w:val="28"/>
                    <w:szCs w:val="28"/>
                  </w:rPr>
                  <w:t>10</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A16" w:rsidRDefault="00941A16">
      <w:pPr>
        <w:spacing w:after="0"/>
      </w:pPr>
      <w:r>
        <w:separator/>
      </w:r>
    </w:p>
  </w:footnote>
  <w:footnote w:type="continuationSeparator" w:id="0">
    <w:p w:rsidR="00941A16" w:rsidRDefault="00941A1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26E" w:rsidRDefault="0024526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015" w:rsidRDefault="005C0015">
    <w:pPr>
      <w:pStyle w:val="a3"/>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26E" w:rsidRDefault="0024526E">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D31D50"/>
    <w:rsid w:val="000752DF"/>
    <w:rsid w:val="000807A0"/>
    <w:rsid w:val="000957A8"/>
    <w:rsid w:val="00124D03"/>
    <w:rsid w:val="0024526E"/>
    <w:rsid w:val="00323B43"/>
    <w:rsid w:val="003C449C"/>
    <w:rsid w:val="003D37D8"/>
    <w:rsid w:val="00426133"/>
    <w:rsid w:val="004358AB"/>
    <w:rsid w:val="005C0015"/>
    <w:rsid w:val="00662AF8"/>
    <w:rsid w:val="006B5A4D"/>
    <w:rsid w:val="007027C0"/>
    <w:rsid w:val="00785EF1"/>
    <w:rsid w:val="007D6A0B"/>
    <w:rsid w:val="007E00B2"/>
    <w:rsid w:val="00846C2F"/>
    <w:rsid w:val="0089668C"/>
    <w:rsid w:val="008B7726"/>
    <w:rsid w:val="00941A16"/>
    <w:rsid w:val="009E0252"/>
    <w:rsid w:val="00BD6822"/>
    <w:rsid w:val="00BF3B59"/>
    <w:rsid w:val="00CA4ED2"/>
    <w:rsid w:val="00D03858"/>
    <w:rsid w:val="00D0690B"/>
    <w:rsid w:val="00D31D50"/>
    <w:rsid w:val="00EC4EEE"/>
    <w:rsid w:val="05555F2A"/>
    <w:rsid w:val="0F8C0A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015"/>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5C0015"/>
    <w:pPr>
      <w:spacing w:after="120"/>
    </w:pPr>
  </w:style>
  <w:style w:type="paragraph" w:styleId="a4">
    <w:name w:val="Date"/>
    <w:basedOn w:val="a"/>
    <w:next w:val="a"/>
    <w:link w:val="Char0"/>
    <w:uiPriority w:val="99"/>
    <w:semiHidden/>
    <w:unhideWhenUsed/>
    <w:rsid w:val="005C0015"/>
    <w:pPr>
      <w:ind w:leftChars="2500" w:left="100"/>
    </w:pPr>
  </w:style>
  <w:style w:type="paragraph" w:styleId="a5">
    <w:name w:val="footer"/>
    <w:basedOn w:val="a"/>
    <w:link w:val="Char1"/>
    <w:uiPriority w:val="99"/>
    <w:unhideWhenUsed/>
    <w:qFormat/>
    <w:rsid w:val="005C0015"/>
    <w:pPr>
      <w:tabs>
        <w:tab w:val="center" w:pos="4153"/>
        <w:tab w:val="right" w:pos="8306"/>
      </w:tabs>
    </w:pPr>
    <w:rPr>
      <w:sz w:val="18"/>
      <w:szCs w:val="18"/>
    </w:rPr>
  </w:style>
  <w:style w:type="paragraph" w:styleId="a6">
    <w:name w:val="header"/>
    <w:basedOn w:val="a"/>
    <w:link w:val="Char2"/>
    <w:uiPriority w:val="99"/>
    <w:semiHidden/>
    <w:unhideWhenUsed/>
    <w:rsid w:val="005C0015"/>
    <w:pPr>
      <w:pBdr>
        <w:bottom w:val="single" w:sz="6" w:space="1" w:color="auto"/>
      </w:pBdr>
      <w:tabs>
        <w:tab w:val="center" w:pos="4153"/>
        <w:tab w:val="right" w:pos="8306"/>
      </w:tabs>
      <w:jc w:val="center"/>
    </w:pPr>
    <w:rPr>
      <w:sz w:val="18"/>
      <w:szCs w:val="18"/>
    </w:rPr>
  </w:style>
  <w:style w:type="character" w:customStyle="1" w:styleId="Char2">
    <w:name w:val="页眉 Char"/>
    <w:basedOn w:val="a0"/>
    <w:link w:val="a6"/>
    <w:uiPriority w:val="99"/>
    <w:semiHidden/>
    <w:rsid w:val="005C0015"/>
    <w:rPr>
      <w:rFonts w:ascii="Tahoma" w:hAnsi="Tahoma"/>
      <w:sz w:val="18"/>
      <w:szCs w:val="18"/>
    </w:rPr>
  </w:style>
  <w:style w:type="character" w:customStyle="1" w:styleId="Char1">
    <w:name w:val="页脚 Char"/>
    <w:basedOn w:val="a0"/>
    <w:link w:val="a5"/>
    <w:uiPriority w:val="99"/>
    <w:qFormat/>
    <w:rsid w:val="005C0015"/>
    <w:rPr>
      <w:rFonts w:ascii="Tahoma" w:hAnsi="Tahoma"/>
      <w:sz w:val="18"/>
      <w:szCs w:val="18"/>
    </w:rPr>
  </w:style>
  <w:style w:type="character" w:customStyle="1" w:styleId="Char0">
    <w:name w:val="日期 Char"/>
    <w:basedOn w:val="a0"/>
    <w:link w:val="a4"/>
    <w:uiPriority w:val="99"/>
    <w:semiHidden/>
    <w:rsid w:val="005C0015"/>
    <w:rPr>
      <w:rFonts w:ascii="Tahoma" w:hAnsi="Tahoma"/>
    </w:rPr>
  </w:style>
  <w:style w:type="character" w:customStyle="1" w:styleId="Char">
    <w:name w:val="正文文本 Char"/>
    <w:basedOn w:val="a0"/>
    <w:link w:val="a3"/>
    <w:uiPriority w:val="99"/>
    <w:semiHidden/>
    <w:rsid w:val="005C0015"/>
    <w:rPr>
      <w:rFonts w:ascii="Tahoma" w:hAnsi="Tahoma"/>
    </w:rPr>
  </w:style>
  <w:style w:type="table" w:customStyle="1" w:styleId="TableNormal">
    <w:name w:val="Table Normal"/>
    <w:unhideWhenUsed/>
    <w:qFormat/>
    <w:rsid w:val="005C0015"/>
    <w:rPr>
      <w:rFonts w:ascii="Times New Roman" w:eastAsia="宋体" w:hAnsi="Times New Roman" w:cs="Times New Roman"/>
    </w:rPr>
    <w:tblPr>
      <w:tblCellMar>
        <w:top w:w="0" w:type="dxa"/>
        <w:left w:w="0" w:type="dxa"/>
        <w:bottom w:w="0" w:type="dxa"/>
        <w:right w:w="0" w:type="dxa"/>
      </w:tblCellMar>
    </w:tblPr>
  </w:style>
  <w:style w:type="paragraph" w:styleId="a7">
    <w:name w:val="List Paragraph"/>
    <w:basedOn w:val="a"/>
    <w:uiPriority w:val="99"/>
    <w:unhideWhenUsed/>
    <w:rsid w:val="0024526E"/>
    <w:pPr>
      <w:ind w:firstLineChars="200" w:firstLine="420"/>
    </w:pPr>
  </w:style>
  <w:style w:type="paragraph" w:styleId="a8">
    <w:name w:val="Balloon Text"/>
    <w:basedOn w:val="a"/>
    <w:link w:val="Char3"/>
    <w:uiPriority w:val="99"/>
    <w:semiHidden/>
    <w:unhideWhenUsed/>
    <w:rsid w:val="0024526E"/>
    <w:pPr>
      <w:spacing w:after="0"/>
    </w:pPr>
    <w:rPr>
      <w:sz w:val="18"/>
      <w:szCs w:val="18"/>
    </w:rPr>
  </w:style>
  <w:style w:type="character" w:customStyle="1" w:styleId="Char3">
    <w:name w:val="批注框文本 Char"/>
    <w:basedOn w:val="a0"/>
    <w:link w:val="a8"/>
    <w:uiPriority w:val="99"/>
    <w:semiHidden/>
    <w:rsid w:val="0024526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10</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28</cp:revision>
  <cp:lastPrinted>2026-01-08T09:27:00Z</cp:lastPrinted>
  <dcterms:created xsi:type="dcterms:W3CDTF">2008-09-11T17:20:00Z</dcterms:created>
  <dcterms:modified xsi:type="dcterms:W3CDTF">2026-01-13T02:14:00Z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eyJoZGlkIjoiMWI5YTc4MTFlZTE3YzU4MDk3OWI2NTM1MDRiMTc5YTUiLCJ1c2VySWQiOiIxMDIyMzI4OTc4In0=</vt:lpwstr>
  </property>
  <property fmtid="{D5CDD505-2E9C-101B-9397-08002B2CF9AE}" pid="3" name="KSOProductBuildVer">
    <vt:lpwstr>2052-12.1.0.24034</vt:lpwstr>
  </property>
  <property fmtid="{D5CDD505-2E9C-101B-9397-08002B2CF9AE}" pid="4" name="ICV">
    <vt:lpwstr>22B53D84F84F412080E6F35FEF3D5F6B_12</vt:lpwstr>
  </property>
</Properties>
</file>